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88F9" w14:textId="77777777" w:rsidR="006774A1" w:rsidRPr="00B808E1" w:rsidRDefault="006774A1" w:rsidP="00B808E1"/>
    <w:p w14:paraId="0588A003" w14:textId="77777777" w:rsidR="006774A1" w:rsidRPr="00650A62" w:rsidRDefault="006774A1" w:rsidP="00C757CC">
      <w:pPr>
        <w:pStyle w:val="Title"/>
        <w:jc w:val="both"/>
        <w:rPr>
          <w:rFonts w:ascii="Arial" w:hAnsi="Arial"/>
          <w:sz w:val="24"/>
        </w:rPr>
      </w:pPr>
    </w:p>
    <w:p w14:paraId="3A5364BE" w14:textId="77777777" w:rsidR="00923D10" w:rsidRDefault="00923D10" w:rsidP="00C757CC">
      <w:pPr>
        <w:jc w:val="both"/>
        <w:outlineLvl w:val="0"/>
        <w:rPr>
          <w:rFonts w:ascii="Arial" w:hAnsi="Arial" w:cs="Arial"/>
          <w:sz w:val="40"/>
        </w:rPr>
      </w:pPr>
    </w:p>
    <w:p w14:paraId="11C753B0" w14:textId="77777777" w:rsidR="00923D10" w:rsidRDefault="00923D10" w:rsidP="00C757CC">
      <w:pPr>
        <w:jc w:val="both"/>
        <w:outlineLvl w:val="0"/>
        <w:rPr>
          <w:rFonts w:ascii="Arial" w:hAnsi="Arial" w:cs="Arial"/>
          <w:sz w:val="40"/>
        </w:rPr>
      </w:pPr>
    </w:p>
    <w:p w14:paraId="501B83DA" w14:textId="77777777" w:rsidR="00923D10" w:rsidRDefault="00923D10" w:rsidP="00C757CC">
      <w:pPr>
        <w:jc w:val="both"/>
        <w:outlineLvl w:val="0"/>
        <w:rPr>
          <w:rFonts w:ascii="Arial" w:hAnsi="Arial" w:cs="Arial"/>
          <w:sz w:val="40"/>
        </w:rPr>
      </w:pPr>
    </w:p>
    <w:p w14:paraId="2EF6D352" w14:textId="77777777" w:rsidR="00923D10" w:rsidRDefault="00923D10" w:rsidP="00C757CC">
      <w:pPr>
        <w:jc w:val="both"/>
        <w:outlineLvl w:val="0"/>
        <w:rPr>
          <w:rFonts w:ascii="Arial" w:hAnsi="Arial" w:cs="Arial"/>
          <w:sz w:val="40"/>
        </w:rPr>
      </w:pPr>
    </w:p>
    <w:p w14:paraId="656F479D" w14:textId="07FA8A6F" w:rsidR="006774A1" w:rsidRPr="00E21219" w:rsidRDefault="006774A1" w:rsidP="00C757CC">
      <w:pPr>
        <w:jc w:val="center"/>
        <w:outlineLvl w:val="0"/>
        <w:rPr>
          <w:rFonts w:ascii="Arial" w:hAnsi="Arial" w:cs="Arial"/>
          <w:sz w:val="40"/>
        </w:rPr>
      </w:pPr>
      <w:r w:rsidRPr="00E21219">
        <w:rPr>
          <w:rFonts w:ascii="Arial" w:hAnsi="Arial" w:cs="Arial"/>
          <w:sz w:val="40"/>
        </w:rPr>
        <w:t>NHS Blood &amp; Transplant (NHSBT)</w:t>
      </w:r>
    </w:p>
    <w:p w14:paraId="791B3889" w14:textId="03F60BF1" w:rsidR="006774A1" w:rsidRDefault="006774A1" w:rsidP="00C757CC">
      <w:pPr>
        <w:jc w:val="center"/>
        <w:rPr>
          <w:rFonts w:ascii="Arial" w:hAnsi="Arial" w:cs="Arial"/>
        </w:rPr>
      </w:pPr>
    </w:p>
    <w:p w14:paraId="1134C3AB" w14:textId="3043238E" w:rsidR="00923D10" w:rsidRDefault="00923D10" w:rsidP="00C757CC">
      <w:pPr>
        <w:jc w:val="center"/>
        <w:rPr>
          <w:rFonts w:ascii="Arial" w:hAnsi="Arial" w:cs="Arial"/>
        </w:rPr>
      </w:pPr>
    </w:p>
    <w:p w14:paraId="1AB7CD6A" w14:textId="77777777" w:rsidR="00923D10" w:rsidRPr="00E21219" w:rsidRDefault="00923D10" w:rsidP="00C757CC">
      <w:pPr>
        <w:jc w:val="center"/>
        <w:rPr>
          <w:rFonts w:ascii="Arial" w:hAnsi="Arial" w:cs="Arial"/>
        </w:rPr>
      </w:pPr>
    </w:p>
    <w:p w14:paraId="2454CC31" w14:textId="77777777" w:rsidR="006774A1" w:rsidRPr="00E21219" w:rsidRDefault="006774A1" w:rsidP="00C757CC">
      <w:pPr>
        <w:pStyle w:val="Heading1"/>
        <w:tabs>
          <w:tab w:val="left" w:pos="1620"/>
        </w:tabs>
        <w:jc w:val="center"/>
        <w:rPr>
          <w:rFonts w:cs="Arial"/>
          <w:b/>
          <w:sz w:val="24"/>
        </w:rPr>
      </w:pPr>
    </w:p>
    <w:p w14:paraId="642A4758" w14:textId="77777777" w:rsidR="006774A1" w:rsidRPr="00E21219" w:rsidRDefault="006774A1" w:rsidP="00C757CC">
      <w:pPr>
        <w:pStyle w:val="Heading1"/>
        <w:tabs>
          <w:tab w:val="left" w:pos="1620"/>
        </w:tabs>
        <w:jc w:val="center"/>
        <w:rPr>
          <w:rFonts w:cs="Arial"/>
          <w:sz w:val="28"/>
        </w:rPr>
      </w:pPr>
      <w:r w:rsidRPr="00E21219">
        <w:rPr>
          <w:rFonts w:cs="Arial"/>
          <w:sz w:val="28"/>
        </w:rPr>
        <w:t>JOB DESCRIPTION &amp; PERSON SPECIFICATION</w:t>
      </w:r>
    </w:p>
    <w:p w14:paraId="44FFE91D" w14:textId="18501248" w:rsidR="006774A1" w:rsidRDefault="006774A1" w:rsidP="00C757CC">
      <w:pPr>
        <w:pStyle w:val="Heading1"/>
        <w:tabs>
          <w:tab w:val="left" w:pos="1620"/>
        </w:tabs>
        <w:jc w:val="center"/>
        <w:rPr>
          <w:rFonts w:cs="Arial"/>
          <w:sz w:val="28"/>
        </w:rPr>
      </w:pPr>
    </w:p>
    <w:p w14:paraId="52DA2587" w14:textId="77777777" w:rsidR="00923D10" w:rsidRPr="00923D10" w:rsidRDefault="00923D10" w:rsidP="00C757CC">
      <w:pPr>
        <w:jc w:val="center"/>
        <w:rPr>
          <w:lang w:eastAsia="en-GB"/>
        </w:rPr>
      </w:pPr>
    </w:p>
    <w:p w14:paraId="4813626F" w14:textId="7FA3A833" w:rsidR="005D5F4E" w:rsidRDefault="006774A1" w:rsidP="00C757CC">
      <w:pPr>
        <w:pStyle w:val="Heading1"/>
        <w:tabs>
          <w:tab w:val="left" w:pos="1620"/>
        </w:tabs>
        <w:jc w:val="center"/>
        <w:rPr>
          <w:rFonts w:cs="Arial"/>
          <w:sz w:val="28"/>
        </w:rPr>
      </w:pPr>
      <w:r w:rsidRPr="00E21219">
        <w:rPr>
          <w:rFonts w:cs="Arial"/>
          <w:sz w:val="28"/>
        </w:rPr>
        <w:t xml:space="preserve">Post title:  </w:t>
      </w:r>
      <w:r w:rsidR="00B62345">
        <w:rPr>
          <w:rFonts w:cs="Arial"/>
          <w:sz w:val="28"/>
        </w:rPr>
        <w:t>Locum post in Transfusion Medicine (12 months)</w:t>
      </w:r>
    </w:p>
    <w:p w14:paraId="16442F72" w14:textId="77777777" w:rsidR="00923D10" w:rsidRDefault="00923D10" w:rsidP="00C757CC">
      <w:pPr>
        <w:pStyle w:val="Heading1"/>
        <w:tabs>
          <w:tab w:val="left" w:pos="1620"/>
        </w:tabs>
        <w:jc w:val="center"/>
        <w:rPr>
          <w:rFonts w:cs="Arial"/>
          <w:sz w:val="28"/>
        </w:rPr>
      </w:pPr>
    </w:p>
    <w:p w14:paraId="289ED7D3" w14:textId="319D78ED" w:rsidR="006774A1" w:rsidRPr="00E21219" w:rsidRDefault="006774A1" w:rsidP="00C757CC">
      <w:pPr>
        <w:pStyle w:val="Heading1"/>
        <w:tabs>
          <w:tab w:val="left" w:pos="1620"/>
        </w:tabs>
        <w:jc w:val="center"/>
        <w:rPr>
          <w:rFonts w:cs="Arial"/>
          <w:b/>
          <w:sz w:val="28"/>
        </w:rPr>
      </w:pPr>
    </w:p>
    <w:p w14:paraId="70CA8EC5" w14:textId="77777777" w:rsidR="006774A1" w:rsidRPr="00E21219" w:rsidRDefault="006774A1" w:rsidP="00C757CC">
      <w:pPr>
        <w:tabs>
          <w:tab w:val="left" w:pos="1620"/>
        </w:tabs>
        <w:jc w:val="center"/>
        <w:rPr>
          <w:rFonts w:ascii="Arial" w:hAnsi="Arial" w:cs="Arial"/>
        </w:rPr>
      </w:pPr>
    </w:p>
    <w:p w14:paraId="1752826D" w14:textId="0264DDE9" w:rsidR="00EE29DC" w:rsidRPr="00BC6979" w:rsidRDefault="00665AA5" w:rsidP="00BC6979">
      <w:pPr>
        <w:tabs>
          <w:tab w:val="right" w:leader="underscore" w:pos="9072"/>
        </w:tabs>
        <w:jc w:val="center"/>
        <w:rPr>
          <w:rFonts w:ascii="Arial" w:hAnsi="Arial" w:cs="Arial"/>
          <w:sz w:val="24"/>
          <w:szCs w:val="24"/>
        </w:rPr>
      </w:pPr>
      <w:r>
        <w:rPr>
          <w:rFonts w:ascii="Arial" w:hAnsi="Arial" w:cs="Arial"/>
          <w:sz w:val="24"/>
          <w:szCs w:val="24"/>
        </w:rPr>
        <w:t>Oxford</w:t>
      </w:r>
      <w:r w:rsidR="005D5F4E">
        <w:rPr>
          <w:rFonts w:ascii="Arial" w:hAnsi="Arial" w:cs="Arial"/>
          <w:sz w:val="24"/>
          <w:szCs w:val="24"/>
        </w:rPr>
        <w:t xml:space="preserve"> post </w:t>
      </w:r>
      <w:r w:rsidR="00BC6979">
        <w:rPr>
          <w:rFonts w:ascii="Arial" w:hAnsi="Arial" w:cs="Arial"/>
          <w:sz w:val="24"/>
          <w:szCs w:val="24"/>
        </w:rPr>
        <w:t xml:space="preserve">based at </w:t>
      </w:r>
      <w:r>
        <w:rPr>
          <w:rFonts w:ascii="Arial" w:hAnsi="Arial" w:cs="Arial"/>
          <w:sz w:val="24"/>
          <w:szCs w:val="24"/>
        </w:rPr>
        <w:t>Oxford</w:t>
      </w:r>
      <w:r w:rsidR="00BC6979">
        <w:rPr>
          <w:rFonts w:ascii="Arial" w:hAnsi="Arial" w:cs="Arial"/>
          <w:sz w:val="24"/>
          <w:szCs w:val="24"/>
        </w:rPr>
        <w:t xml:space="preserve"> NHSBT site</w:t>
      </w:r>
      <w:r w:rsidR="005B5867">
        <w:rPr>
          <w:rFonts w:ascii="Arial" w:hAnsi="Arial" w:cs="Arial"/>
          <w:sz w:val="24"/>
          <w:szCs w:val="24"/>
        </w:rPr>
        <w:t xml:space="preserve"> and Oxford University Hospitals Trust</w:t>
      </w:r>
    </w:p>
    <w:p w14:paraId="517451C4" w14:textId="77777777" w:rsidR="006774A1" w:rsidRPr="00E21219" w:rsidRDefault="006774A1" w:rsidP="00C757CC">
      <w:pPr>
        <w:tabs>
          <w:tab w:val="right" w:leader="underscore" w:pos="9072"/>
        </w:tabs>
        <w:jc w:val="center"/>
        <w:rPr>
          <w:rFonts w:ascii="Arial" w:hAnsi="Arial"/>
          <w:b/>
        </w:rPr>
      </w:pPr>
      <w:r w:rsidRPr="00E21219">
        <w:rPr>
          <w:rFonts w:ascii="Arial" w:hAnsi="Arial"/>
          <w:b/>
          <w:sz w:val="24"/>
        </w:rPr>
        <w:br w:type="page"/>
      </w:r>
    </w:p>
    <w:p w14:paraId="7671B028" w14:textId="3AC0C4DD" w:rsidR="006774A1" w:rsidRPr="00E21219" w:rsidRDefault="006774A1" w:rsidP="00C757CC">
      <w:pPr>
        <w:ind w:left="2160" w:hanging="2160"/>
        <w:jc w:val="both"/>
        <w:rPr>
          <w:rFonts w:ascii="Arial" w:hAnsi="Arial"/>
        </w:rPr>
      </w:pPr>
      <w:r w:rsidRPr="00E21219">
        <w:rPr>
          <w:rFonts w:ascii="Arial" w:hAnsi="Arial"/>
          <w:b/>
        </w:rPr>
        <w:lastRenderedPageBreak/>
        <w:t>1. JOB TITLE:</w:t>
      </w:r>
      <w:r w:rsidRPr="00E21219">
        <w:rPr>
          <w:rFonts w:ascii="Arial" w:hAnsi="Arial"/>
        </w:rPr>
        <w:tab/>
      </w:r>
      <w:r w:rsidRPr="00E21219">
        <w:rPr>
          <w:rFonts w:ascii="Arial" w:hAnsi="Arial"/>
        </w:rPr>
        <w:tab/>
      </w:r>
      <w:r w:rsidR="00B62345">
        <w:rPr>
          <w:rFonts w:ascii="Arial" w:hAnsi="Arial"/>
        </w:rPr>
        <w:t>Locum (12 month) post in Transfusion Medicine</w:t>
      </w:r>
    </w:p>
    <w:p w14:paraId="027FD437" w14:textId="77777777" w:rsidR="006774A1" w:rsidRPr="00E21219" w:rsidRDefault="006774A1" w:rsidP="00C757CC">
      <w:pPr>
        <w:jc w:val="both"/>
        <w:rPr>
          <w:rFonts w:ascii="Arial" w:hAnsi="Arial"/>
          <w:b/>
        </w:rPr>
      </w:pPr>
    </w:p>
    <w:p w14:paraId="7CFCE1D2" w14:textId="4013328A" w:rsidR="006774A1" w:rsidRPr="00E21219" w:rsidRDefault="006774A1" w:rsidP="00C757CC">
      <w:pPr>
        <w:ind w:left="2880" w:hanging="2880"/>
        <w:jc w:val="both"/>
        <w:rPr>
          <w:rFonts w:ascii="Arial" w:hAnsi="Arial" w:cs="Arial"/>
          <w:sz w:val="24"/>
          <w:szCs w:val="24"/>
        </w:rPr>
      </w:pPr>
      <w:r w:rsidRPr="00E21219">
        <w:rPr>
          <w:rFonts w:ascii="Arial" w:hAnsi="Arial"/>
          <w:b/>
        </w:rPr>
        <w:t>2. BASE LOCATION:</w:t>
      </w:r>
      <w:r w:rsidRPr="00E21219">
        <w:rPr>
          <w:rFonts w:ascii="Arial" w:hAnsi="Arial"/>
        </w:rPr>
        <w:tab/>
        <w:t xml:space="preserve">NHS Blood and Transplant (NHSBT) </w:t>
      </w:r>
      <w:r w:rsidR="003077D4">
        <w:rPr>
          <w:rFonts w:ascii="Arial" w:hAnsi="Arial" w:cs="Arial"/>
          <w:sz w:val="24"/>
          <w:szCs w:val="24"/>
        </w:rPr>
        <w:t>Centre</w:t>
      </w:r>
      <w:r w:rsidR="00665AA5">
        <w:rPr>
          <w:rFonts w:ascii="Arial" w:hAnsi="Arial" w:cs="Arial"/>
          <w:sz w:val="24"/>
          <w:szCs w:val="24"/>
        </w:rPr>
        <w:t xml:space="preserve"> Oxford and </w:t>
      </w:r>
      <w:r w:rsidR="00EB3858">
        <w:rPr>
          <w:rFonts w:ascii="Arial" w:hAnsi="Arial" w:cs="Arial"/>
          <w:sz w:val="24"/>
          <w:szCs w:val="24"/>
        </w:rPr>
        <w:t>OUH</w:t>
      </w:r>
    </w:p>
    <w:p w14:paraId="0C703D11" w14:textId="77777777" w:rsidR="00870CB2" w:rsidRPr="00E21219" w:rsidRDefault="00870CB2" w:rsidP="00C757CC">
      <w:pPr>
        <w:ind w:left="2880" w:hanging="2880"/>
        <w:jc w:val="both"/>
        <w:rPr>
          <w:rFonts w:ascii="Arial" w:hAnsi="Arial"/>
        </w:rPr>
      </w:pPr>
    </w:p>
    <w:p w14:paraId="48E35E76" w14:textId="229BC37B" w:rsidR="006774A1" w:rsidRPr="00E21219" w:rsidRDefault="006774A1" w:rsidP="00C757CC">
      <w:pPr>
        <w:ind w:left="2880" w:hanging="2880"/>
        <w:jc w:val="both"/>
        <w:rPr>
          <w:rFonts w:ascii="Arial" w:hAnsi="Arial"/>
        </w:rPr>
      </w:pPr>
      <w:r w:rsidRPr="00E21219">
        <w:rPr>
          <w:rFonts w:ascii="Arial" w:hAnsi="Arial"/>
          <w:b/>
        </w:rPr>
        <w:t>3. EMPLOYER:</w:t>
      </w:r>
      <w:r w:rsidRPr="00E21219">
        <w:rPr>
          <w:rFonts w:ascii="Arial" w:hAnsi="Arial"/>
        </w:rPr>
        <w:t xml:space="preserve"> </w:t>
      </w:r>
      <w:r w:rsidRPr="00E21219">
        <w:rPr>
          <w:rFonts w:ascii="Arial" w:hAnsi="Arial"/>
        </w:rPr>
        <w:tab/>
        <w:t xml:space="preserve">NHSBT will be the </w:t>
      </w:r>
      <w:r w:rsidR="00C74609">
        <w:rPr>
          <w:rFonts w:ascii="Arial" w:hAnsi="Arial"/>
        </w:rPr>
        <w:t xml:space="preserve">main </w:t>
      </w:r>
      <w:r w:rsidRPr="00E21219">
        <w:rPr>
          <w:rFonts w:ascii="Arial" w:hAnsi="Arial"/>
        </w:rPr>
        <w:t xml:space="preserve">employer. </w:t>
      </w:r>
    </w:p>
    <w:p w14:paraId="55ABB1ED" w14:textId="77777777" w:rsidR="006774A1" w:rsidRPr="00E21219" w:rsidRDefault="006774A1" w:rsidP="00C757CC">
      <w:pPr>
        <w:tabs>
          <w:tab w:val="left" w:pos="2880"/>
          <w:tab w:val="right" w:leader="underscore" w:pos="9072"/>
        </w:tabs>
        <w:ind w:left="3060"/>
        <w:jc w:val="both"/>
        <w:rPr>
          <w:rFonts w:ascii="Arial" w:hAnsi="Arial"/>
        </w:rPr>
      </w:pPr>
    </w:p>
    <w:p w14:paraId="6742EFEE" w14:textId="77777777" w:rsidR="00B675BD" w:rsidRDefault="006774A1" w:rsidP="008545DA">
      <w:pPr>
        <w:tabs>
          <w:tab w:val="left" w:pos="2880"/>
          <w:tab w:val="right" w:leader="underscore" w:pos="9072"/>
        </w:tabs>
        <w:ind w:left="2880" w:hanging="2880"/>
        <w:jc w:val="both"/>
        <w:rPr>
          <w:rStyle w:val="eop"/>
          <w:rFonts w:ascii="Arial" w:hAnsi="Arial" w:cs="Arial"/>
          <w:color w:val="000000"/>
          <w:szCs w:val="22"/>
          <w:shd w:val="clear" w:color="auto" w:fill="FFFFFF"/>
        </w:rPr>
      </w:pPr>
      <w:r w:rsidRPr="00E21219">
        <w:rPr>
          <w:rFonts w:ascii="Arial" w:hAnsi="Arial"/>
          <w:b/>
          <w:caps/>
        </w:rPr>
        <w:t>4. Accountable to</w:t>
      </w:r>
      <w:r w:rsidRPr="00E21219">
        <w:rPr>
          <w:rFonts w:ascii="Arial" w:hAnsi="Arial"/>
          <w:caps/>
        </w:rPr>
        <w:t xml:space="preserve">: </w:t>
      </w:r>
      <w:r w:rsidRPr="00E21219">
        <w:rPr>
          <w:rFonts w:ascii="Arial" w:hAnsi="Arial"/>
          <w:caps/>
        </w:rPr>
        <w:tab/>
      </w:r>
      <w:r w:rsidR="008545DA">
        <w:rPr>
          <w:rStyle w:val="normaltextrun"/>
          <w:rFonts w:ascii="Arial" w:hAnsi="Arial" w:cs="Arial"/>
          <w:color w:val="000000"/>
          <w:szCs w:val="22"/>
          <w:shd w:val="clear" w:color="auto" w:fill="FFFFFF"/>
        </w:rPr>
        <w:t>NHSBT Professional Accountability – to Dr Farrukh Shah, Medical Director for Transfusion who in turn reports to Dr Gail Miflin Chief Medical Officer and Director of Clinical Services, NHSBT.</w:t>
      </w:r>
      <w:r w:rsidR="008545DA">
        <w:rPr>
          <w:rStyle w:val="eop"/>
          <w:rFonts w:ascii="Arial" w:hAnsi="Arial" w:cs="Arial"/>
          <w:color w:val="000000"/>
          <w:szCs w:val="22"/>
          <w:shd w:val="clear" w:color="auto" w:fill="FFFFFF"/>
        </w:rPr>
        <w:t> </w:t>
      </w:r>
    </w:p>
    <w:p w14:paraId="2C0585DB" w14:textId="04FB9937" w:rsidR="006774A1" w:rsidRDefault="00B675BD" w:rsidP="008545DA">
      <w:pPr>
        <w:tabs>
          <w:tab w:val="left" w:pos="2880"/>
          <w:tab w:val="right" w:leader="underscore" w:pos="9072"/>
        </w:tabs>
        <w:ind w:left="2880" w:hanging="2880"/>
        <w:jc w:val="both"/>
        <w:rPr>
          <w:rFonts w:ascii="Arial" w:hAnsi="Arial"/>
          <w:bCs/>
        </w:rPr>
      </w:pPr>
      <w:r>
        <w:rPr>
          <w:rFonts w:ascii="Arial" w:hAnsi="Arial"/>
          <w:b/>
          <w:caps/>
        </w:rPr>
        <w:tab/>
      </w:r>
      <w:r w:rsidRPr="00B675BD">
        <w:rPr>
          <w:rFonts w:ascii="Arial" w:hAnsi="Arial"/>
          <w:bCs/>
          <w:caps/>
        </w:rPr>
        <w:t xml:space="preserve">NHSBT </w:t>
      </w:r>
      <w:r w:rsidR="0046001B">
        <w:rPr>
          <w:rFonts w:ascii="Arial" w:hAnsi="Arial"/>
          <w:bCs/>
        </w:rPr>
        <w:t>Managerial Accountability – to Dr Andrew Charlton</w:t>
      </w:r>
    </w:p>
    <w:p w14:paraId="5EC8A406" w14:textId="76B1AC09" w:rsidR="000A7F04" w:rsidRDefault="003B4134" w:rsidP="000A7F04">
      <w:pPr>
        <w:rPr>
          <w:rFonts w:ascii="Arial" w:hAnsi="Arial" w:cs="Arial"/>
          <w:szCs w:val="24"/>
          <w:lang w:val="en-US"/>
        </w:rPr>
      </w:pPr>
      <w:r>
        <w:rPr>
          <w:rFonts w:ascii="Arial" w:hAnsi="Arial"/>
          <w:bCs/>
          <w:caps/>
        </w:rPr>
        <w:tab/>
      </w:r>
      <w:r>
        <w:rPr>
          <w:rFonts w:ascii="Arial" w:hAnsi="Arial"/>
          <w:bCs/>
          <w:caps/>
        </w:rPr>
        <w:tab/>
      </w:r>
      <w:r>
        <w:rPr>
          <w:rFonts w:ascii="Arial" w:hAnsi="Arial"/>
          <w:bCs/>
          <w:caps/>
        </w:rPr>
        <w:tab/>
      </w:r>
      <w:r>
        <w:rPr>
          <w:rFonts w:ascii="Arial" w:hAnsi="Arial"/>
          <w:bCs/>
          <w:caps/>
        </w:rPr>
        <w:tab/>
      </w:r>
      <w:r w:rsidR="0046001B">
        <w:rPr>
          <w:rFonts w:ascii="Arial" w:hAnsi="Arial"/>
          <w:bCs/>
          <w:caps/>
        </w:rPr>
        <w:t>OUH</w:t>
      </w:r>
      <w:r w:rsidR="0046001B" w:rsidRPr="00B675BD">
        <w:rPr>
          <w:rFonts w:ascii="Arial" w:hAnsi="Arial"/>
          <w:bCs/>
          <w:caps/>
        </w:rPr>
        <w:t xml:space="preserve"> </w:t>
      </w:r>
      <w:r w:rsidR="0046001B">
        <w:rPr>
          <w:rFonts w:ascii="Arial" w:hAnsi="Arial"/>
          <w:bCs/>
        </w:rPr>
        <w:t xml:space="preserve">Managerial Accountability – </w:t>
      </w:r>
      <w:r w:rsidR="000A7F04" w:rsidRPr="003A7EB6">
        <w:rPr>
          <w:rFonts w:ascii="Arial" w:hAnsi="Arial" w:cs="Arial"/>
          <w:szCs w:val="24"/>
          <w:lang w:val="en-US"/>
        </w:rPr>
        <w:t xml:space="preserve">Clinical Director Oncology </w:t>
      </w: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lang w:val="en-US"/>
        </w:rPr>
        <w:tab/>
      </w:r>
      <w:r w:rsidR="000A7F04" w:rsidRPr="003A7EB6">
        <w:rPr>
          <w:rFonts w:ascii="Arial" w:hAnsi="Arial" w:cs="Arial"/>
          <w:szCs w:val="24"/>
          <w:lang w:val="en-US"/>
        </w:rPr>
        <w:t xml:space="preserve">Directorate via Clinical </w:t>
      </w:r>
      <w:r w:rsidR="000A7F04">
        <w:rPr>
          <w:rFonts w:ascii="Arial" w:hAnsi="Arial" w:cs="Arial"/>
          <w:szCs w:val="24"/>
          <w:lang w:val="en-US"/>
        </w:rPr>
        <w:t xml:space="preserve">Director of Haematology and Clinical Lead </w:t>
      </w:r>
      <w:r w:rsidR="000A7F04" w:rsidRPr="000A7F04">
        <w:rPr>
          <w:rFonts w:ascii="Arial" w:hAnsi="Arial" w:cs="Arial"/>
          <w:szCs w:val="24"/>
          <w:lang w:val="en-US"/>
        </w:rPr>
        <w:t xml:space="preserve">for </w:t>
      </w:r>
      <w:r>
        <w:rPr>
          <w:rFonts w:ascii="Arial" w:hAnsi="Arial" w:cs="Arial"/>
          <w:szCs w:val="24"/>
          <w:lang w:val="en-US"/>
        </w:rPr>
        <w:tab/>
      </w:r>
      <w:r>
        <w:rPr>
          <w:rFonts w:ascii="Arial" w:hAnsi="Arial" w:cs="Arial"/>
          <w:szCs w:val="24"/>
          <w:lang w:val="en-US"/>
        </w:rPr>
        <w:tab/>
      </w:r>
      <w:r>
        <w:rPr>
          <w:rFonts w:ascii="Arial" w:hAnsi="Arial" w:cs="Arial"/>
          <w:szCs w:val="24"/>
          <w:lang w:val="en-US"/>
        </w:rPr>
        <w:tab/>
      </w:r>
      <w:r>
        <w:rPr>
          <w:rFonts w:ascii="Arial" w:hAnsi="Arial" w:cs="Arial"/>
          <w:szCs w:val="24"/>
          <w:lang w:val="en-US"/>
        </w:rPr>
        <w:tab/>
      </w:r>
      <w:r w:rsidR="000A7F04" w:rsidRPr="000A7F04">
        <w:rPr>
          <w:rFonts w:ascii="Arial" w:hAnsi="Arial" w:cs="Arial"/>
          <w:szCs w:val="24"/>
          <w:lang w:val="en-US"/>
        </w:rPr>
        <w:t>the Iron Deficiency Management Service</w:t>
      </w:r>
      <w:r w:rsidR="000A7F04">
        <w:rPr>
          <w:rFonts w:ascii="Arial" w:hAnsi="Arial" w:cs="Arial"/>
          <w:szCs w:val="24"/>
          <w:lang w:val="en-US"/>
        </w:rPr>
        <w:t>.</w:t>
      </w:r>
    </w:p>
    <w:p w14:paraId="07E6399B" w14:textId="524970DE" w:rsidR="0046001B" w:rsidRPr="00B675BD" w:rsidRDefault="0046001B" w:rsidP="008545DA">
      <w:pPr>
        <w:tabs>
          <w:tab w:val="left" w:pos="2880"/>
          <w:tab w:val="right" w:leader="underscore" w:pos="9072"/>
        </w:tabs>
        <w:ind w:left="2880" w:hanging="2880"/>
        <w:jc w:val="both"/>
        <w:rPr>
          <w:rFonts w:ascii="Arial" w:hAnsi="Arial"/>
          <w:bCs/>
        </w:rPr>
      </w:pPr>
    </w:p>
    <w:p w14:paraId="6AECF055" w14:textId="77777777" w:rsidR="00472B72" w:rsidRPr="00E21219" w:rsidRDefault="00472B72" w:rsidP="00C757CC">
      <w:pPr>
        <w:tabs>
          <w:tab w:val="left" w:pos="2880"/>
          <w:tab w:val="right" w:leader="underscore" w:pos="9072"/>
        </w:tabs>
        <w:ind w:left="2880" w:hanging="2880"/>
        <w:jc w:val="both"/>
        <w:rPr>
          <w:rFonts w:ascii="Arial" w:hAnsi="Arial" w:cs="Arial"/>
        </w:rPr>
      </w:pPr>
      <w:r w:rsidRPr="00E21219">
        <w:rPr>
          <w:rFonts w:ascii="Arial" w:hAnsi="Arial"/>
        </w:rPr>
        <w:tab/>
      </w:r>
    </w:p>
    <w:p w14:paraId="340F6EA4" w14:textId="77777777" w:rsidR="006774A1" w:rsidRPr="00E21219" w:rsidRDefault="006774A1" w:rsidP="00C757CC">
      <w:pPr>
        <w:tabs>
          <w:tab w:val="right" w:leader="underscore" w:pos="9072"/>
        </w:tabs>
        <w:jc w:val="both"/>
        <w:rPr>
          <w:rFonts w:ascii="Arial" w:hAnsi="Arial" w:cs="Arial"/>
          <w:b/>
        </w:rPr>
      </w:pPr>
      <w:r w:rsidRPr="00E21219">
        <w:rPr>
          <w:rFonts w:ascii="Arial" w:hAnsi="Arial" w:cs="Arial"/>
          <w:b/>
        </w:rPr>
        <w:t>5. JOB PURPOSE</w:t>
      </w:r>
    </w:p>
    <w:p w14:paraId="4F1448D1" w14:textId="77777777" w:rsidR="006774A1" w:rsidRPr="00E21219" w:rsidRDefault="006774A1" w:rsidP="00C757CC">
      <w:pPr>
        <w:tabs>
          <w:tab w:val="right" w:leader="underscore" w:pos="9072"/>
        </w:tabs>
        <w:jc w:val="both"/>
        <w:rPr>
          <w:rFonts w:ascii="Arial" w:hAnsi="Arial"/>
          <w:b/>
        </w:rPr>
      </w:pPr>
    </w:p>
    <w:p w14:paraId="583A5F74" w14:textId="477335B1" w:rsidR="006774A1" w:rsidRPr="00E21219" w:rsidRDefault="006774A1" w:rsidP="00C757CC">
      <w:pPr>
        <w:jc w:val="both"/>
        <w:rPr>
          <w:rFonts w:ascii="Arial" w:hAnsi="Arial"/>
        </w:rPr>
      </w:pPr>
      <w:r w:rsidRPr="00E21219">
        <w:rPr>
          <w:rFonts w:ascii="Arial" w:hAnsi="Arial"/>
        </w:rPr>
        <w:t xml:space="preserve">This is a </w:t>
      </w:r>
      <w:r w:rsidR="00DA38AC">
        <w:rPr>
          <w:rFonts w:ascii="Arial" w:hAnsi="Arial"/>
        </w:rPr>
        <w:t>locum</w:t>
      </w:r>
      <w:r w:rsidR="005D5F4E">
        <w:rPr>
          <w:rFonts w:ascii="Arial" w:hAnsi="Arial"/>
        </w:rPr>
        <w:t xml:space="preserve"> post</w:t>
      </w:r>
      <w:r w:rsidR="00DA38AC">
        <w:rPr>
          <w:rFonts w:ascii="Arial" w:hAnsi="Arial"/>
        </w:rPr>
        <w:t xml:space="preserve"> based in Oxford</w:t>
      </w:r>
      <w:r w:rsidRPr="00E21219">
        <w:rPr>
          <w:rFonts w:ascii="Arial" w:hAnsi="Arial"/>
        </w:rPr>
        <w:t>. The purpose is to provide</w:t>
      </w:r>
      <w:r w:rsidR="00B62345">
        <w:rPr>
          <w:rFonts w:ascii="Arial" w:hAnsi="Arial"/>
        </w:rPr>
        <w:t xml:space="preserve"> clinical</w:t>
      </w:r>
      <w:r w:rsidRPr="00E21219">
        <w:rPr>
          <w:rFonts w:ascii="Arial" w:hAnsi="Arial"/>
        </w:rPr>
        <w:t xml:space="preserve"> leadership </w:t>
      </w:r>
      <w:r w:rsidR="00B62345">
        <w:rPr>
          <w:rFonts w:ascii="Arial" w:hAnsi="Arial"/>
        </w:rPr>
        <w:t>in all aspects of Transfusion</w:t>
      </w:r>
      <w:r w:rsidR="005D5F4E">
        <w:rPr>
          <w:rFonts w:ascii="Arial" w:hAnsi="Arial"/>
        </w:rPr>
        <w:t xml:space="preserve"> </w:t>
      </w:r>
      <w:r w:rsidR="00B62345">
        <w:rPr>
          <w:rFonts w:ascii="Arial" w:hAnsi="Arial"/>
        </w:rPr>
        <w:t>Medicine</w:t>
      </w:r>
      <w:r w:rsidRPr="00E21219">
        <w:rPr>
          <w:rFonts w:ascii="Arial" w:hAnsi="Arial"/>
        </w:rPr>
        <w:t xml:space="preserve">, </w:t>
      </w:r>
      <w:r w:rsidR="00B62345">
        <w:rPr>
          <w:rFonts w:ascii="Arial" w:hAnsi="Arial"/>
        </w:rPr>
        <w:t>including patient blood management (PBM</w:t>
      </w:r>
      <w:r w:rsidR="0046001B">
        <w:rPr>
          <w:rFonts w:ascii="Arial" w:hAnsi="Arial"/>
        </w:rPr>
        <w:t>)</w:t>
      </w:r>
      <w:r w:rsidR="00B62345">
        <w:rPr>
          <w:rFonts w:ascii="Arial" w:hAnsi="Arial"/>
        </w:rPr>
        <w:t xml:space="preserve">. This post is initially for 12 months as a locum, with a </w:t>
      </w:r>
      <w:r w:rsidR="00347E72">
        <w:rPr>
          <w:rFonts w:ascii="Arial" w:hAnsi="Arial"/>
        </w:rPr>
        <w:t xml:space="preserve">plan for a </w:t>
      </w:r>
      <w:r w:rsidR="00B62345">
        <w:rPr>
          <w:rFonts w:ascii="Arial" w:hAnsi="Arial"/>
        </w:rPr>
        <w:t>substantive post advertised within the year.</w:t>
      </w:r>
      <w:r w:rsidR="003A0B91">
        <w:rPr>
          <w:rFonts w:ascii="Arial" w:hAnsi="Arial"/>
        </w:rPr>
        <w:t xml:space="preserve"> </w:t>
      </w:r>
      <w:r w:rsidR="003A0B91">
        <w:rPr>
          <w:rStyle w:val="normaltextrun"/>
          <w:rFonts w:ascii="Arial" w:hAnsi="Arial" w:cs="Arial"/>
          <w:color w:val="000000"/>
          <w:szCs w:val="22"/>
          <w:shd w:val="clear" w:color="auto" w:fill="FFFFFF"/>
        </w:rPr>
        <w:t>It is a joint appointment between NHS Blood and Transplant (NHSBT) and Oxford University Hospitals NHS Foundation Trust (OUH). </w:t>
      </w:r>
      <w:r w:rsidR="003A0B91">
        <w:rPr>
          <w:rStyle w:val="eop"/>
          <w:rFonts w:ascii="Arial" w:hAnsi="Arial" w:cs="Arial"/>
          <w:color w:val="000000"/>
          <w:szCs w:val="22"/>
          <w:shd w:val="clear" w:color="auto" w:fill="FFFFFF"/>
        </w:rPr>
        <w:t> </w:t>
      </w:r>
    </w:p>
    <w:p w14:paraId="526CC3B3" w14:textId="77777777" w:rsidR="006774A1" w:rsidRDefault="006774A1" w:rsidP="00C757CC">
      <w:pPr>
        <w:jc w:val="both"/>
        <w:rPr>
          <w:rFonts w:ascii="Arial" w:hAnsi="Arial"/>
        </w:rPr>
      </w:pPr>
    </w:p>
    <w:p w14:paraId="33041DF8" w14:textId="71755BDE" w:rsidR="006E4D6D" w:rsidRPr="005D36BC" w:rsidRDefault="006E4D6D" w:rsidP="006E4D6D">
      <w:pPr>
        <w:tabs>
          <w:tab w:val="left" w:pos="0"/>
          <w:tab w:val="left" w:pos="709"/>
        </w:tabs>
        <w:jc w:val="both"/>
        <w:rPr>
          <w:rFonts w:ascii="Arial" w:hAnsi="Arial"/>
          <w:b/>
          <w:color w:val="000000"/>
          <w:lang w:eastAsia="en-GB"/>
        </w:rPr>
      </w:pPr>
      <w:r w:rsidRPr="005D36BC">
        <w:rPr>
          <w:rFonts w:ascii="Arial" w:hAnsi="Arial"/>
          <w:b/>
          <w:color w:val="000000"/>
          <w:lang w:eastAsia="en-GB"/>
        </w:rPr>
        <w:t xml:space="preserve">NHSBT – 5 Programmed Activities </w:t>
      </w:r>
      <w:r w:rsidR="00CE401B">
        <w:rPr>
          <w:rFonts w:ascii="Arial" w:hAnsi="Arial"/>
          <w:b/>
          <w:color w:val="000000"/>
          <w:lang w:eastAsia="en-GB"/>
        </w:rPr>
        <w:t>including 1 SPA</w:t>
      </w:r>
    </w:p>
    <w:p w14:paraId="3FFE83F1" w14:textId="68D8B44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 xml:space="preserve">To provide medical leadership for transfusion medicine within </w:t>
      </w:r>
      <w:r w:rsidR="00347E72">
        <w:rPr>
          <w:rFonts w:ascii="Arial" w:hAnsi="Arial"/>
          <w:color w:val="000000"/>
          <w:u w:val="single"/>
          <w:lang w:eastAsia="en-GB"/>
        </w:rPr>
        <w:t xml:space="preserve">the </w:t>
      </w:r>
      <w:r w:rsidR="00EC7C0C">
        <w:rPr>
          <w:rFonts w:ascii="Arial" w:hAnsi="Arial"/>
          <w:color w:val="000000"/>
          <w:u w:val="single"/>
          <w:lang w:eastAsia="en-GB"/>
        </w:rPr>
        <w:t>South East</w:t>
      </w:r>
      <w:r w:rsidR="00611ED0">
        <w:rPr>
          <w:rFonts w:ascii="Arial" w:hAnsi="Arial"/>
          <w:color w:val="000000"/>
          <w:u w:val="single"/>
          <w:lang w:eastAsia="en-GB"/>
        </w:rPr>
        <w:t xml:space="preserve"> region</w:t>
      </w:r>
      <w:r w:rsidRPr="005D36BC">
        <w:rPr>
          <w:rFonts w:ascii="Arial" w:hAnsi="Arial"/>
          <w:color w:val="000000"/>
          <w:lang w:eastAsia="en-GB"/>
        </w:rPr>
        <w:t>, developing close links with hospitals to promote best practice.  This will include being an active participant in the activities of the Regional Transfusion Committee.</w:t>
      </w:r>
      <w:r w:rsidR="00BE4BC5">
        <w:rPr>
          <w:rFonts w:ascii="Arial" w:hAnsi="Arial"/>
          <w:color w:val="000000"/>
          <w:lang w:eastAsia="en-GB"/>
        </w:rPr>
        <w:t xml:space="preserve">  The postholder may provide expertise into RTCs beyond the South-East region depending on national requirements.</w:t>
      </w:r>
    </w:p>
    <w:p w14:paraId="22188E04"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be the Regional Consultant for Patient Blood Management and Components within the NHSBT Hospital Liaison Team, working with the Customer Services Manager and the Patient Blood Management Practitioner to support hospitals in the region to provide safe and effective transfusion practice.</w:t>
      </w:r>
    </w:p>
    <w:p w14:paraId="230D04A6"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lead and participate in NHSBT clinical research activities, including clinical trials and studies, and systematic reviews.</w:t>
      </w:r>
    </w:p>
    <w:p w14:paraId="45781BF0"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lead and participate in regional and national audit initiatives in transfusion medicine working with the National Comparative Audit Team and regional support.</w:t>
      </w:r>
    </w:p>
    <w:p w14:paraId="2BD4928A" w14:textId="77777777" w:rsidR="006E4D6D" w:rsidRPr="005D36BC" w:rsidRDefault="006E4D6D" w:rsidP="006E4D6D">
      <w:pPr>
        <w:numPr>
          <w:ilvl w:val="0"/>
          <w:numId w:val="23"/>
        </w:numPr>
        <w:tabs>
          <w:tab w:val="left" w:pos="426"/>
        </w:tabs>
        <w:ind w:left="426" w:hanging="426"/>
        <w:jc w:val="both"/>
        <w:rPr>
          <w:rFonts w:ascii="Arial" w:hAnsi="Arial"/>
          <w:color w:val="000000"/>
          <w:lang w:eastAsia="en-GB"/>
        </w:rPr>
      </w:pPr>
      <w:r w:rsidRPr="005D36BC">
        <w:rPr>
          <w:rFonts w:ascii="Arial" w:hAnsi="Arial"/>
          <w:color w:val="000000"/>
          <w:lang w:eastAsia="en-GB"/>
        </w:rPr>
        <w:t>To support the development of clinical benchmarking of Patient Blood Management implementation</w:t>
      </w:r>
    </w:p>
    <w:p w14:paraId="1506957F" w14:textId="181801AB"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 xml:space="preserve">To undertake other medical functions within the </w:t>
      </w:r>
      <w:r>
        <w:rPr>
          <w:rFonts w:ascii="Arial" w:hAnsi="Arial"/>
          <w:color w:val="000000"/>
          <w:lang w:eastAsia="en-GB"/>
        </w:rPr>
        <w:t xml:space="preserve">NHSBT </w:t>
      </w:r>
      <w:r w:rsidRPr="005D36BC">
        <w:rPr>
          <w:rFonts w:ascii="Arial" w:hAnsi="Arial"/>
          <w:color w:val="000000"/>
          <w:lang w:eastAsia="en-GB"/>
        </w:rPr>
        <w:t>Clinical Directorate as required in co-operation with consultant colleagues.</w:t>
      </w:r>
      <w:r w:rsidR="003B4134">
        <w:rPr>
          <w:rFonts w:ascii="Arial" w:hAnsi="Arial"/>
          <w:color w:val="000000"/>
          <w:lang w:eastAsia="en-GB"/>
        </w:rPr>
        <w:t xml:space="preserve"> </w:t>
      </w:r>
      <w:r w:rsidRPr="005D36BC">
        <w:rPr>
          <w:rFonts w:ascii="Arial" w:hAnsi="Arial"/>
          <w:color w:val="000000"/>
          <w:lang w:eastAsia="en-GB"/>
        </w:rPr>
        <w:t xml:space="preserve">Personal periods of study, holiday or sickness will be covered by mutual agreement between senior colleagues. </w:t>
      </w:r>
    </w:p>
    <w:p w14:paraId="38A1E90D" w14:textId="1E64251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teaching and training of medical and non-medical staff, and to contribute to the teaching programmes of Haematology and Transfusion Medicine Specialty Registrars preparing for the Part I and Part II of the FRCPath examination,</w:t>
      </w:r>
      <w:r w:rsidRPr="005D36BC">
        <w:rPr>
          <w:rFonts w:ascii="Arial" w:hAnsi="Arial"/>
          <w:lang w:eastAsia="en-GB"/>
        </w:rPr>
        <w:t xml:space="preserve"> including visitors from overseas</w:t>
      </w:r>
      <w:r>
        <w:rPr>
          <w:rFonts w:ascii="Arial" w:hAnsi="Arial"/>
          <w:lang w:eastAsia="en-GB"/>
        </w:rPr>
        <w:t xml:space="preserve"> (NHSBT short courses and degree courses)</w:t>
      </w:r>
      <w:r w:rsidRPr="005D36BC">
        <w:rPr>
          <w:rFonts w:ascii="Arial" w:hAnsi="Arial"/>
          <w:lang w:eastAsia="en-GB"/>
        </w:rPr>
        <w:t>.</w:t>
      </w:r>
    </w:p>
    <w:p w14:paraId="36766F3D" w14:textId="63ED37BB"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To participate in the NHSBT Patient-Facing On Call rota in-hours and out-of-hours, and other rotas within NHSBT as the job responsibilities dictate (for example, </w:t>
      </w:r>
      <w:r>
        <w:rPr>
          <w:rFonts w:ascii="Arial" w:hAnsi="Arial"/>
          <w:lang w:eastAsia="en-GB"/>
        </w:rPr>
        <w:t>component</w:t>
      </w:r>
      <w:r w:rsidRPr="005D36BC">
        <w:rPr>
          <w:rFonts w:ascii="Arial" w:hAnsi="Arial"/>
          <w:lang w:eastAsia="en-GB"/>
        </w:rPr>
        <w:t xml:space="preserve"> </w:t>
      </w:r>
      <w:r w:rsidR="00E01979">
        <w:rPr>
          <w:rFonts w:ascii="Arial" w:hAnsi="Arial"/>
          <w:lang w:eastAsia="en-GB"/>
        </w:rPr>
        <w:t xml:space="preserve">or red cell immunohaematology </w:t>
      </w:r>
      <w:r w:rsidRPr="005D36BC">
        <w:rPr>
          <w:rFonts w:ascii="Arial" w:hAnsi="Arial"/>
          <w:lang w:eastAsia="en-GB"/>
        </w:rPr>
        <w:t>work).</w:t>
      </w:r>
    </w:p>
    <w:p w14:paraId="789656FE"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the consultant appraisal programme, revalidation &amp; job planning.  This will be arranged so as to cover duties for the Trust as well as NHSBT, and will be undertaken jointly with representatives from both organisations.</w:t>
      </w:r>
    </w:p>
    <w:p w14:paraId="3A943454"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To participate in &amp; contribute to continuing professional development (CPD).</w:t>
      </w:r>
    </w:p>
    <w:p w14:paraId="62A83D46" w14:textId="77777777" w:rsidR="006E4D6D" w:rsidRPr="005D36BC" w:rsidRDefault="006E4D6D" w:rsidP="006E4D6D">
      <w:pPr>
        <w:numPr>
          <w:ilvl w:val="0"/>
          <w:numId w:val="24"/>
        </w:numPr>
        <w:tabs>
          <w:tab w:val="left" w:pos="426"/>
        </w:tabs>
        <w:ind w:left="426" w:hanging="426"/>
        <w:jc w:val="both"/>
        <w:rPr>
          <w:rFonts w:ascii="Arial" w:hAnsi="Arial"/>
          <w:b/>
          <w:color w:val="000000"/>
          <w:lang w:eastAsia="en-GB"/>
        </w:rPr>
      </w:pPr>
      <w:r w:rsidRPr="005D36BC">
        <w:rPr>
          <w:rFonts w:ascii="Arial" w:hAnsi="Arial"/>
          <w:color w:val="000000"/>
          <w:lang w:eastAsia="en-GB"/>
        </w:rPr>
        <w:t>To participate in internal / external training programmes.</w:t>
      </w:r>
    </w:p>
    <w:p w14:paraId="6B43A08F" w14:textId="77777777" w:rsidR="006E4D6D" w:rsidRPr="005D36BC" w:rsidRDefault="006E4D6D" w:rsidP="006E4D6D">
      <w:pPr>
        <w:numPr>
          <w:ilvl w:val="0"/>
          <w:numId w:val="25"/>
        </w:numPr>
        <w:tabs>
          <w:tab w:val="left" w:pos="0"/>
        </w:tabs>
        <w:ind w:left="426" w:hanging="426"/>
        <w:jc w:val="both"/>
        <w:rPr>
          <w:rFonts w:ascii="Arial" w:hAnsi="Arial"/>
          <w:color w:val="000000"/>
          <w:lang w:eastAsia="en-GB"/>
        </w:rPr>
      </w:pPr>
      <w:r w:rsidRPr="005D36BC">
        <w:rPr>
          <w:rFonts w:ascii="Arial" w:hAnsi="Arial"/>
          <w:color w:val="000000"/>
          <w:lang w:eastAsia="en-GB"/>
        </w:rPr>
        <w:t>To undertake additional duties as requested by the Clinical Director.</w:t>
      </w:r>
    </w:p>
    <w:p w14:paraId="1C739100" w14:textId="77777777" w:rsidR="006E4D6D" w:rsidRPr="005D36BC" w:rsidRDefault="006E4D6D" w:rsidP="006E4D6D">
      <w:pPr>
        <w:numPr>
          <w:ilvl w:val="0"/>
          <w:numId w:val="25"/>
        </w:numPr>
        <w:tabs>
          <w:tab w:val="left" w:pos="0"/>
        </w:tabs>
        <w:ind w:left="426" w:hanging="426"/>
        <w:jc w:val="both"/>
        <w:rPr>
          <w:rFonts w:ascii="Arial" w:hAnsi="Arial"/>
          <w:b/>
          <w:lang w:eastAsia="en-GB"/>
        </w:rPr>
      </w:pPr>
      <w:r w:rsidRPr="005D36BC">
        <w:rPr>
          <w:rFonts w:ascii="Arial" w:hAnsi="Arial"/>
          <w:color w:val="000000"/>
          <w:lang w:eastAsia="en-GB"/>
        </w:rPr>
        <w:lastRenderedPageBreak/>
        <w:t xml:space="preserve">To ensure that staff for whom </w:t>
      </w:r>
      <w:r w:rsidRPr="005D36BC">
        <w:rPr>
          <w:rFonts w:ascii="Arial" w:hAnsi="Arial"/>
          <w:lang w:eastAsia="en-GB"/>
        </w:rPr>
        <w:t>they are</w:t>
      </w:r>
      <w:r w:rsidRPr="005D36BC">
        <w:rPr>
          <w:rFonts w:ascii="Arial" w:hAnsi="Arial"/>
          <w:color w:val="FF0000"/>
          <w:lang w:eastAsia="en-GB"/>
        </w:rPr>
        <w:t xml:space="preserve"> </w:t>
      </w:r>
      <w:r w:rsidRPr="005D36BC">
        <w:rPr>
          <w:rFonts w:ascii="Arial" w:hAnsi="Arial"/>
          <w:color w:val="000000"/>
          <w:lang w:eastAsia="en-GB"/>
        </w:rPr>
        <w:t>responsible receive adequate training and are fully aware of how the principles of health and safety and good manufacturin</w:t>
      </w:r>
      <w:r w:rsidRPr="005D36BC">
        <w:rPr>
          <w:rFonts w:ascii="Arial" w:hAnsi="Arial"/>
          <w:lang w:eastAsia="en-GB"/>
        </w:rPr>
        <w:t>g</w:t>
      </w:r>
      <w:r w:rsidRPr="005D36BC">
        <w:rPr>
          <w:rFonts w:ascii="Arial" w:hAnsi="Arial"/>
          <w:color w:val="000000"/>
          <w:lang w:eastAsia="en-GB"/>
        </w:rPr>
        <w:t xml:space="preserve"> practice (GMP) apply to their duties and of the need to achieve the quality requirements as </w:t>
      </w:r>
      <w:r w:rsidRPr="005D36BC">
        <w:rPr>
          <w:rFonts w:ascii="Arial" w:hAnsi="Arial"/>
          <w:lang w:eastAsia="en-GB"/>
        </w:rPr>
        <w:t>specified in current guidelines.</w:t>
      </w:r>
    </w:p>
    <w:p w14:paraId="188E7B01" w14:textId="77777777" w:rsidR="006E4D6D" w:rsidRPr="005D36BC" w:rsidRDefault="006E4D6D" w:rsidP="006E4D6D">
      <w:pPr>
        <w:numPr>
          <w:ilvl w:val="0"/>
          <w:numId w:val="25"/>
        </w:numPr>
        <w:tabs>
          <w:tab w:val="left" w:pos="0"/>
        </w:tabs>
        <w:ind w:left="426" w:hanging="426"/>
        <w:jc w:val="both"/>
        <w:rPr>
          <w:rFonts w:ascii="Arial" w:hAnsi="Arial"/>
          <w:b/>
          <w:lang w:eastAsia="en-GB"/>
        </w:rPr>
      </w:pPr>
      <w:r w:rsidRPr="005D36BC">
        <w:rPr>
          <w:rFonts w:ascii="Arial" w:hAnsi="Arial"/>
          <w:lang w:eastAsia="en-GB"/>
        </w:rPr>
        <w:t xml:space="preserve">Study leave and training will be subject to the NHSBT / </w:t>
      </w:r>
      <w:r w:rsidRPr="005D36BC">
        <w:rPr>
          <w:rFonts w:ascii="Arial" w:hAnsi="Arial"/>
          <w:u w:val="single"/>
          <w:lang w:eastAsia="en-GB"/>
        </w:rPr>
        <w:t>Trust</w:t>
      </w:r>
      <w:r w:rsidRPr="005D36BC">
        <w:rPr>
          <w:rFonts w:ascii="Arial" w:hAnsi="Arial"/>
          <w:lang w:eastAsia="en-GB"/>
        </w:rPr>
        <w:t xml:space="preserve"> Medical Staff Study and Professional</w:t>
      </w:r>
      <w:r w:rsidRPr="005D36BC">
        <w:rPr>
          <w:rFonts w:ascii="Arial" w:hAnsi="Arial"/>
          <w:color w:val="000000"/>
          <w:lang w:eastAsia="en-GB"/>
        </w:rPr>
        <w:t xml:space="preserve"> Leave Policy.  NHSBT gives high priority to CPD, and the appointee is expected to participate fully in the RCPath scheme. This will include a programme of learning designed to develop and maintain core knowledge of transfusion medicine as defined at the time within NHSBT. The appointee will currently be entitled to up to 30 days of study leave in a rolling period of three years and up to £900 per year in a rolling three year period.</w:t>
      </w:r>
    </w:p>
    <w:p w14:paraId="2D118C36"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The appointee will be expected to share with Consultant colleagues in the medical contribution to management.</w:t>
      </w:r>
    </w:p>
    <w:p w14:paraId="153CCBF6" w14:textId="0F5DDAD0"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The appointee will be required to work within the financial and other constraints decided upon by NHSBT and </w:t>
      </w:r>
      <w:r>
        <w:rPr>
          <w:rFonts w:ascii="Arial" w:hAnsi="Arial"/>
          <w:lang w:eastAsia="en-GB"/>
        </w:rPr>
        <w:t>OUH</w:t>
      </w:r>
      <w:r w:rsidRPr="005D36BC">
        <w:rPr>
          <w:rFonts w:ascii="Arial" w:hAnsi="Arial"/>
          <w:lang w:eastAsia="en-GB"/>
        </w:rPr>
        <w:t>. Budgeting responsibilities will be undertaken where agreed.  Additional expenditure will not be committed without the approval of the appropriate manager/budget holder.</w:t>
      </w:r>
    </w:p>
    <w:p w14:paraId="586955C3" w14:textId="1EA0196F"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lang w:eastAsia="en-GB"/>
        </w:rPr>
        <w:t xml:space="preserve">Junior Medical Staff will be appropriately involved in the work of the appointee in both NHSBT and </w:t>
      </w:r>
      <w:r w:rsidR="006E350B">
        <w:rPr>
          <w:rFonts w:ascii="Arial" w:hAnsi="Arial"/>
          <w:color w:val="000000"/>
          <w:u w:val="single"/>
          <w:lang w:eastAsia="en-GB"/>
        </w:rPr>
        <w:t>OUH</w:t>
      </w:r>
      <w:r w:rsidRPr="005D36BC">
        <w:rPr>
          <w:rFonts w:ascii="Arial" w:hAnsi="Arial"/>
          <w:lang w:eastAsia="en-GB"/>
        </w:rPr>
        <w:t>.  Regional Specialty Registrars in Haematology and Blood Transfusion rotate through all haematology specialities as part of their training.</w:t>
      </w:r>
    </w:p>
    <w:p w14:paraId="5C0BF8EC" w14:textId="77777777" w:rsidR="006E4D6D" w:rsidRPr="005D36BC" w:rsidRDefault="006E4D6D" w:rsidP="006E4D6D">
      <w:pPr>
        <w:numPr>
          <w:ilvl w:val="0"/>
          <w:numId w:val="24"/>
        </w:numPr>
        <w:tabs>
          <w:tab w:val="left" w:pos="426"/>
        </w:tabs>
        <w:ind w:left="426" w:hanging="426"/>
        <w:jc w:val="both"/>
        <w:rPr>
          <w:rFonts w:ascii="Arial" w:hAnsi="Arial"/>
          <w:color w:val="000000"/>
          <w:lang w:eastAsia="en-GB"/>
        </w:rPr>
      </w:pPr>
      <w:r w:rsidRPr="005D36BC">
        <w:rPr>
          <w:rFonts w:ascii="Arial" w:hAnsi="Arial"/>
          <w:color w:val="000000"/>
          <w:lang w:eastAsia="en-GB"/>
        </w:rPr>
        <w:t>The duties of this post will be subject to regular review through the agreed job planning process.</w:t>
      </w:r>
    </w:p>
    <w:p w14:paraId="525962D4" w14:textId="77777777" w:rsidR="006E4D6D" w:rsidRDefault="006E4D6D" w:rsidP="006E4D6D">
      <w:pPr>
        <w:ind w:left="360" w:hanging="360"/>
        <w:jc w:val="both"/>
        <w:rPr>
          <w:rFonts w:ascii="Arial" w:hAnsi="Arial" w:cs="Arial"/>
          <w:szCs w:val="24"/>
        </w:rPr>
      </w:pPr>
    </w:p>
    <w:p w14:paraId="4743A735" w14:textId="77777777" w:rsidR="006774A1" w:rsidRPr="00E21219" w:rsidRDefault="006774A1" w:rsidP="00C757CC">
      <w:pPr>
        <w:jc w:val="both"/>
        <w:rPr>
          <w:rFonts w:ascii="Arial" w:hAnsi="Arial"/>
        </w:rPr>
      </w:pPr>
    </w:p>
    <w:p w14:paraId="09726982" w14:textId="77777777" w:rsidR="006774A1" w:rsidRPr="00E21219" w:rsidRDefault="006774A1" w:rsidP="00C757CC">
      <w:pPr>
        <w:jc w:val="both"/>
        <w:rPr>
          <w:rFonts w:ascii="Arial" w:hAnsi="Arial"/>
        </w:rPr>
      </w:pPr>
      <w:r w:rsidRPr="00E21219">
        <w:rPr>
          <w:rFonts w:ascii="Arial" w:hAnsi="Arial"/>
        </w:rPr>
        <w:t>The appointee will have good communication skills and be able to work effectively as part of a team.  The appointee will have a track record as an effective team leader with an understanding of current NHS management and be fully aware of the responsibilities that a consultant post brings.</w:t>
      </w:r>
    </w:p>
    <w:p w14:paraId="05465E1F" w14:textId="77777777" w:rsidR="006774A1" w:rsidRPr="00E21219" w:rsidRDefault="006774A1" w:rsidP="00C757CC">
      <w:pPr>
        <w:jc w:val="both"/>
        <w:rPr>
          <w:rFonts w:ascii="Arial" w:hAnsi="Arial"/>
        </w:rPr>
      </w:pPr>
    </w:p>
    <w:p w14:paraId="77958015" w14:textId="77777777" w:rsidR="006774A1" w:rsidRPr="00E21219" w:rsidRDefault="006774A1" w:rsidP="00C757CC">
      <w:pPr>
        <w:jc w:val="both"/>
        <w:rPr>
          <w:rFonts w:ascii="Arial" w:hAnsi="Arial"/>
        </w:rPr>
      </w:pPr>
      <w:r w:rsidRPr="00E21219">
        <w:rPr>
          <w:rFonts w:ascii="Arial" w:hAnsi="Arial" w:cs="Arial"/>
        </w:rPr>
        <w:t xml:space="preserve">The successful candidate must have full and specialist registration (and a licence to practise) with the General Medical Council (GMC) (or be eligible for registration within six months of interview). Applicants that are UK trained, must ALSO be a holder of a Certificate of Completion of Training (CCT), or be within six months of award of CCT by date of interview. Applicants that are non-UK trained, will be required to show evidence of equivalence to the UK CCT. </w:t>
      </w:r>
      <w:r w:rsidRPr="00E21219">
        <w:rPr>
          <w:rFonts w:ascii="Arial" w:hAnsi="Arial"/>
        </w:rPr>
        <w:t>Induction and post CCT training in the specialist aspects of the post will be provided to candidates who can offer the essential core capabilities (see later and person specification).  Required qualifications will be those needed to enter the relevant area of the Specialist register.</w:t>
      </w:r>
    </w:p>
    <w:p w14:paraId="3D5FA801" w14:textId="7C107037" w:rsidR="006774A1" w:rsidRDefault="006774A1" w:rsidP="00C757CC">
      <w:pPr>
        <w:jc w:val="both"/>
        <w:rPr>
          <w:rFonts w:ascii="Arial" w:hAnsi="Arial"/>
        </w:rPr>
      </w:pPr>
    </w:p>
    <w:p w14:paraId="4E02A3FF" w14:textId="77777777" w:rsidR="00934586" w:rsidRPr="00EA7C51" w:rsidRDefault="00934586" w:rsidP="00934586">
      <w:pPr>
        <w:ind w:left="360"/>
        <w:outlineLvl w:val="0"/>
        <w:rPr>
          <w:rFonts w:ascii="Arial" w:hAnsi="Arial" w:cs="Arial"/>
          <w:b/>
          <w:szCs w:val="24"/>
        </w:rPr>
      </w:pPr>
      <w:r>
        <w:rPr>
          <w:rFonts w:ascii="Arial" w:hAnsi="Arial" w:cs="Arial"/>
          <w:b/>
          <w:szCs w:val="24"/>
        </w:rPr>
        <w:t>OUH Trust</w:t>
      </w:r>
    </w:p>
    <w:p w14:paraId="565A4633"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holder’s </w:t>
      </w:r>
      <w:r>
        <w:rPr>
          <w:rFonts w:ascii="Arial" w:hAnsi="Arial" w:cs="Arial"/>
          <w:szCs w:val="24"/>
        </w:rPr>
        <w:t xml:space="preserve">Trust </w:t>
      </w:r>
      <w:r w:rsidRPr="00EA7C51">
        <w:rPr>
          <w:rFonts w:ascii="Arial" w:hAnsi="Arial" w:cs="Arial"/>
          <w:szCs w:val="24"/>
        </w:rPr>
        <w:t xml:space="preserve">duties will be primarily at </w:t>
      </w:r>
      <w:r w:rsidRPr="00EA7C51">
        <w:rPr>
          <w:rFonts w:ascii="Arial" w:hAnsi="Arial" w:cs="Arial"/>
          <w:bCs/>
          <w:szCs w:val="24"/>
        </w:rPr>
        <w:t>the John Radcliffe Hospital</w:t>
      </w:r>
      <w:r w:rsidRPr="00EA7C51">
        <w:rPr>
          <w:rFonts w:ascii="Arial" w:hAnsi="Arial" w:cs="Arial"/>
          <w:b/>
          <w:szCs w:val="24"/>
        </w:rPr>
        <w:t xml:space="preserve"> </w:t>
      </w:r>
      <w:r w:rsidRPr="00EA7C51">
        <w:rPr>
          <w:rFonts w:ascii="Arial" w:hAnsi="Arial" w:cs="Arial"/>
          <w:szCs w:val="24"/>
        </w:rPr>
        <w:t>but it is a condition of the appointment that the post</w:t>
      </w:r>
      <w:r>
        <w:rPr>
          <w:rFonts w:ascii="Arial" w:hAnsi="Arial" w:cs="Arial"/>
          <w:szCs w:val="24"/>
        </w:rPr>
        <w:t xml:space="preserve"> </w:t>
      </w:r>
      <w:r w:rsidRPr="00EA7C51">
        <w:rPr>
          <w:rFonts w:ascii="Arial" w:hAnsi="Arial" w:cs="Arial"/>
          <w:szCs w:val="24"/>
        </w:rPr>
        <w:t>holder will be willing to work in any of the Trust’s locations.</w:t>
      </w:r>
    </w:p>
    <w:p w14:paraId="60440730" w14:textId="77777777" w:rsidR="00934586" w:rsidRPr="00EA7C51" w:rsidRDefault="00934586" w:rsidP="00934586">
      <w:pPr>
        <w:jc w:val="both"/>
        <w:rPr>
          <w:rFonts w:ascii="Arial" w:hAnsi="Arial" w:cs="Arial"/>
          <w:szCs w:val="24"/>
        </w:rPr>
      </w:pPr>
    </w:p>
    <w:p w14:paraId="2CD4B586" w14:textId="77777777" w:rsidR="00934586" w:rsidRDefault="00934586" w:rsidP="00934586">
      <w:pPr>
        <w:ind w:left="360" w:hanging="360"/>
        <w:jc w:val="both"/>
        <w:rPr>
          <w:rFonts w:ascii="Arial" w:hAnsi="Arial" w:cs="Arial"/>
          <w:szCs w:val="24"/>
        </w:rPr>
      </w:pPr>
      <w:r w:rsidRPr="00EA7C51">
        <w:rPr>
          <w:rFonts w:ascii="Arial" w:hAnsi="Arial" w:cs="Arial"/>
          <w:szCs w:val="24"/>
        </w:rPr>
        <w:tab/>
        <w:t xml:space="preserve">The post holder will join the existing clinical and laboratory Blood Transfusion team, led by </w:t>
      </w:r>
      <w:r>
        <w:rPr>
          <w:rFonts w:ascii="Arial" w:hAnsi="Arial" w:cs="Arial"/>
          <w:szCs w:val="24"/>
        </w:rPr>
        <w:t>Dr Pavord, Dr Desborough and Dr Polzella. He/she will be expected to lead and/or support the following services for the OUH:-</w:t>
      </w:r>
    </w:p>
    <w:p w14:paraId="77449D88" w14:textId="77777777" w:rsidR="00934586" w:rsidRDefault="00934586" w:rsidP="00934586">
      <w:pPr>
        <w:ind w:left="360" w:hanging="360"/>
        <w:jc w:val="both"/>
        <w:rPr>
          <w:rFonts w:ascii="Arial" w:hAnsi="Arial" w:cs="Arial"/>
          <w:szCs w:val="24"/>
        </w:rPr>
      </w:pPr>
    </w:p>
    <w:p w14:paraId="1E5C7207" w14:textId="77777777" w:rsidR="00934586" w:rsidRDefault="00934586" w:rsidP="00934586">
      <w:pPr>
        <w:ind w:left="360"/>
        <w:jc w:val="both"/>
        <w:outlineLvl w:val="0"/>
        <w:rPr>
          <w:rFonts w:ascii="Arial" w:hAnsi="Arial" w:cs="Arial"/>
          <w:b/>
        </w:rPr>
      </w:pPr>
      <w:r>
        <w:rPr>
          <w:rFonts w:ascii="Arial" w:hAnsi="Arial" w:cs="Arial"/>
          <w:b/>
        </w:rPr>
        <w:t>Blood Transfusion S</w:t>
      </w:r>
      <w:r w:rsidRPr="005B3964">
        <w:rPr>
          <w:rFonts w:ascii="Arial" w:hAnsi="Arial" w:cs="Arial"/>
          <w:b/>
        </w:rPr>
        <w:t>ervices</w:t>
      </w:r>
      <w:r>
        <w:rPr>
          <w:rFonts w:ascii="Arial" w:hAnsi="Arial" w:cs="Arial"/>
          <w:b/>
        </w:rPr>
        <w:t xml:space="preserve"> and management of the digital processes (5 Pas including 1 SPA)</w:t>
      </w:r>
    </w:p>
    <w:p w14:paraId="5B8F47B0" w14:textId="77777777" w:rsidR="00934586" w:rsidRPr="00173AA4" w:rsidRDefault="00934586" w:rsidP="00934586">
      <w:pPr>
        <w:ind w:left="360"/>
        <w:jc w:val="both"/>
        <w:rPr>
          <w:rFonts w:ascii="Arial" w:hAnsi="Arial" w:cs="Arial"/>
          <w:szCs w:val="24"/>
        </w:rPr>
      </w:pPr>
      <w:r w:rsidRPr="00173AA4">
        <w:rPr>
          <w:rFonts w:ascii="Arial" w:hAnsi="Arial" w:cs="Arial"/>
          <w:szCs w:val="24"/>
        </w:rPr>
        <w:t>The post holder will join the existing clinical and laboratory Blood Transfusion team, led by Dr Sue Pavord</w:t>
      </w:r>
      <w:r>
        <w:rPr>
          <w:rFonts w:ascii="Arial" w:hAnsi="Arial" w:cs="Arial"/>
          <w:szCs w:val="24"/>
        </w:rPr>
        <w:t xml:space="preserve"> and Dr Mike Desborough</w:t>
      </w:r>
      <w:r w:rsidRPr="00173AA4">
        <w:rPr>
          <w:rFonts w:ascii="Arial" w:hAnsi="Arial" w:cs="Arial"/>
          <w:szCs w:val="24"/>
        </w:rPr>
        <w:t>. He/she will be expected to -</w:t>
      </w:r>
    </w:p>
    <w:p w14:paraId="22BE2047" w14:textId="77777777" w:rsidR="00934586" w:rsidRPr="005B3964" w:rsidRDefault="00934586" w:rsidP="00934586">
      <w:pPr>
        <w:ind w:left="360"/>
        <w:jc w:val="both"/>
        <w:rPr>
          <w:rFonts w:ascii="Arial" w:hAnsi="Arial" w:cs="Arial"/>
          <w:b/>
          <w:szCs w:val="24"/>
        </w:rPr>
      </w:pPr>
    </w:p>
    <w:p w14:paraId="72E90880" w14:textId="77777777" w:rsidR="00934586" w:rsidRDefault="00934586" w:rsidP="00934586">
      <w:pPr>
        <w:numPr>
          <w:ilvl w:val="0"/>
          <w:numId w:val="20"/>
        </w:numPr>
        <w:jc w:val="both"/>
        <w:rPr>
          <w:rFonts w:ascii="Arial" w:hAnsi="Arial" w:cs="Arial"/>
          <w:szCs w:val="24"/>
        </w:rPr>
      </w:pPr>
      <w:r>
        <w:rPr>
          <w:rFonts w:ascii="Arial" w:hAnsi="Arial" w:cs="Arial"/>
          <w:szCs w:val="24"/>
        </w:rPr>
        <w:t>Drive the</w:t>
      </w:r>
      <w:r w:rsidRPr="00EA7C51">
        <w:rPr>
          <w:rFonts w:ascii="Arial" w:hAnsi="Arial" w:cs="Arial"/>
          <w:szCs w:val="24"/>
        </w:rPr>
        <w:t xml:space="preserve"> f</w:t>
      </w:r>
      <w:r>
        <w:rPr>
          <w:rFonts w:ascii="Arial" w:hAnsi="Arial" w:cs="Arial"/>
          <w:szCs w:val="24"/>
        </w:rPr>
        <w:t>urther development and implementation of the</w:t>
      </w:r>
      <w:r w:rsidRPr="00EA7C51">
        <w:rPr>
          <w:rFonts w:ascii="Arial" w:hAnsi="Arial" w:cs="Arial"/>
          <w:szCs w:val="24"/>
        </w:rPr>
        <w:t xml:space="preserve"> transfusion decision support module within the OUH Electronic Patient Record</w:t>
      </w:r>
      <w:r>
        <w:rPr>
          <w:rFonts w:ascii="Arial" w:hAnsi="Arial" w:cs="Arial"/>
          <w:szCs w:val="24"/>
        </w:rPr>
        <w:t xml:space="preserve">, and specifically the use of electronically collected data about clinical teams’ compliance with agreed thresholds for transfusion to ensure appropriate blood usage and cost efficiency. </w:t>
      </w:r>
    </w:p>
    <w:p w14:paraId="70F805FE" w14:textId="77777777" w:rsidR="00934586" w:rsidRPr="00173AA4" w:rsidRDefault="00934586" w:rsidP="00934586">
      <w:pPr>
        <w:ind w:left="360"/>
        <w:jc w:val="both"/>
        <w:rPr>
          <w:rFonts w:ascii="Arial" w:hAnsi="Arial" w:cs="Arial"/>
          <w:szCs w:val="24"/>
        </w:rPr>
      </w:pPr>
    </w:p>
    <w:p w14:paraId="760AC5E6" w14:textId="77777777" w:rsidR="00934586" w:rsidRPr="00173AA4" w:rsidRDefault="00934586" w:rsidP="00934586">
      <w:pPr>
        <w:numPr>
          <w:ilvl w:val="0"/>
          <w:numId w:val="20"/>
        </w:numPr>
        <w:jc w:val="both"/>
        <w:rPr>
          <w:rFonts w:ascii="Arial" w:hAnsi="Arial" w:cs="Arial"/>
          <w:szCs w:val="24"/>
        </w:rPr>
      </w:pPr>
      <w:r>
        <w:rPr>
          <w:rFonts w:ascii="Arial" w:hAnsi="Arial" w:cs="Arial"/>
          <w:szCs w:val="24"/>
        </w:rPr>
        <w:t>Lead</w:t>
      </w:r>
      <w:r w:rsidRPr="00173AA4">
        <w:rPr>
          <w:rFonts w:ascii="Arial" w:hAnsi="Arial" w:cs="Arial"/>
          <w:szCs w:val="24"/>
        </w:rPr>
        <w:t xml:space="preserve"> </w:t>
      </w:r>
      <w:r>
        <w:rPr>
          <w:rFonts w:ascii="Arial" w:hAnsi="Arial" w:cs="Arial"/>
          <w:szCs w:val="24"/>
        </w:rPr>
        <w:t>better usage of blood by the clinical teams across the Trust</w:t>
      </w:r>
      <w:r w:rsidRPr="00173AA4">
        <w:rPr>
          <w:rFonts w:ascii="Arial" w:hAnsi="Arial" w:cs="Arial"/>
          <w:szCs w:val="24"/>
        </w:rPr>
        <w:t xml:space="preserve"> with data feedback on </w:t>
      </w:r>
      <w:r>
        <w:rPr>
          <w:rFonts w:ascii="Arial" w:hAnsi="Arial" w:cs="Arial"/>
          <w:szCs w:val="24"/>
        </w:rPr>
        <w:t>transfusion practice and provide education and</w:t>
      </w:r>
      <w:r w:rsidRPr="00173AA4">
        <w:rPr>
          <w:rFonts w:ascii="Arial" w:hAnsi="Arial" w:cs="Arial"/>
          <w:szCs w:val="24"/>
        </w:rPr>
        <w:t xml:space="preserve"> specific clinical advice on appropriate blood use</w:t>
      </w:r>
      <w:r>
        <w:rPr>
          <w:rFonts w:ascii="Arial" w:hAnsi="Arial" w:cs="Arial"/>
          <w:szCs w:val="24"/>
        </w:rPr>
        <w:t xml:space="preserve">. </w:t>
      </w:r>
      <w:r>
        <w:rPr>
          <w:rFonts w:ascii="Arial" w:hAnsi="Arial" w:cs="Arial"/>
          <w:b/>
        </w:rPr>
        <w:t>The</w:t>
      </w:r>
      <w:r w:rsidRPr="00F11A06">
        <w:rPr>
          <w:rFonts w:ascii="Arial" w:hAnsi="Arial" w:cs="Arial"/>
          <w:b/>
        </w:rPr>
        <w:t xml:space="preserve"> prime role of this post is to lead that work, engaging with peers in clinical </w:t>
      </w:r>
      <w:r w:rsidRPr="00F11A06">
        <w:rPr>
          <w:rFonts w:ascii="Arial" w:hAnsi="Arial" w:cs="Arial"/>
          <w:b/>
        </w:rPr>
        <w:lastRenderedPageBreak/>
        <w:t>teams to change practice</w:t>
      </w:r>
      <w:r>
        <w:rPr>
          <w:rFonts w:ascii="Arial" w:hAnsi="Arial" w:cs="Arial"/>
          <w:b/>
        </w:rPr>
        <w:t xml:space="preserve">, </w:t>
      </w:r>
      <w:r w:rsidRPr="00F11A06">
        <w:rPr>
          <w:rFonts w:ascii="Arial" w:hAnsi="Arial" w:cs="Arial"/>
          <w:b/>
        </w:rPr>
        <w:t>reduce the considerable unnecessary use of blood</w:t>
      </w:r>
      <w:r>
        <w:rPr>
          <w:rFonts w:ascii="Arial" w:hAnsi="Arial" w:cs="Arial"/>
          <w:b/>
        </w:rPr>
        <w:t>, and derive cost savings for the Trust.</w:t>
      </w:r>
    </w:p>
    <w:p w14:paraId="165706A9" w14:textId="77777777" w:rsidR="00934586" w:rsidRPr="00173AA4" w:rsidRDefault="00934586" w:rsidP="00934586">
      <w:pPr>
        <w:ind w:left="360"/>
        <w:jc w:val="both"/>
        <w:rPr>
          <w:rFonts w:ascii="Arial" w:hAnsi="Arial" w:cs="Arial"/>
          <w:szCs w:val="24"/>
        </w:rPr>
      </w:pPr>
    </w:p>
    <w:p w14:paraId="23A74FD9" w14:textId="77777777" w:rsidR="00934586" w:rsidRPr="00173AA4" w:rsidRDefault="00934586" w:rsidP="00934586">
      <w:pPr>
        <w:numPr>
          <w:ilvl w:val="0"/>
          <w:numId w:val="20"/>
        </w:numPr>
        <w:jc w:val="both"/>
        <w:rPr>
          <w:rFonts w:ascii="Arial" w:hAnsi="Arial" w:cs="Arial"/>
          <w:szCs w:val="24"/>
        </w:rPr>
      </w:pPr>
      <w:r w:rsidRPr="00173AA4">
        <w:rPr>
          <w:rFonts w:ascii="Arial" w:hAnsi="Arial" w:cs="Arial"/>
          <w:szCs w:val="24"/>
        </w:rPr>
        <w:t>Develop discipli</w:t>
      </w:r>
      <w:r>
        <w:rPr>
          <w:rFonts w:ascii="Arial" w:hAnsi="Arial" w:cs="Arial"/>
          <w:szCs w:val="24"/>
        </w:rPr>
        <w:t>ne-specific guidelines</w:t>
      </w:r>
      <w:r w:rsidRPr="00173AA4">
        <w:rPr>
          <w:rFonts w:ascii="Arial" w:hAnsi="Arial" w:cs="Arial"/>
          <w:szCs w:val="24"/>
        </w:rPr>
        <w:t>, in collaboration with medical and surgical teams, to reduce inappropriate transfusions</w:t>
      </w:r>
      <w:r>
        <w:rPr>
          <w:rFonts w:ascii="Arial" w:hAnsi="Arial" w:cs="Arial"/>
          <w:szCs w:val="24"/>
        </w:rPr>
        <w:t xml:space="preserve"> and to explore methods to manage patients without blood transfusion, including cell salvage and anaemia management (see below).</w:t>
      </w:r>
    </w:p>
    <w:p w14:paraId="64AEF220" w14:textId="77777777" w:rsidR="00934586" w:rsidRDefault="00934586" w:rsidP="00934586">
      <w:pPr>
        <w:jc w:val="both"/>
        <w:rPr>
          <w:rFonts w:ascii="Arial" w:hAnsi="Arial" w:cs="Arial"/>
          <w:szCs w:val="24"/>
        </w:rPr>
      </w:pPr>
    </w:p>
    <w:p w14:paraId="268B9B9B" w14:textId="77777777" w:rsidR="00934586" w:rsidRDefault="00934586" w:rsidP="00934586">
      <w:pPr>
        <w:numPr>
          <w:ilvl w:val="0"/>
          <w:numId w:val="20"/>
        </w:numPr>
        <w:jc w:val="both"/>
        <w:rPr>
          <w:rFonts w:ascii="Arial" w:hAnsi="Arial" w:cs="Arial"/>
          <w:szCs w:val="24"/>
        </w:rPr>
      </w:pPr>
      <w:r>
        <w:rPr>
          <w:rFonts w:ascii="Arial" w:hAnsi="Arial" w:cs="Arial"/>
          <w:szCs w:val="24"/>
        </w:rPr>
        <w:t xml:space="preserve">Support </w:t>
      </w:r>
      <w:r w:rsidRPr="00EA7C51">
        <w:rPr>
          <w:rFonts w:ascii="Arial" w:hAnsi="Arial" w:cs="Arial"/>
          <w:szCs w:val="24"/>
        </w:rPr>
        <w:t xml:space="preserve">the use </w:t>
      </w:r>
      <w:r>
        <w:rPr>
          <w:rFonts w:ascii="Arial" w:hAnsi="Arial" w:cs="Arial"/>
          <w:szCs w:val="24"/>
        </w:rPr>
        <w:t xml:space="preserve">and further development </w:t>
      </w:r>
      <w:r w:rsidRPr="00EA7C51">
        <w:rPr>
          <w:rFonts w:ascii="Arial" w:hAnsi="Arial" w:cs="Arial"/>
          <w:szCs w:val="24"/>
        </w:rPr>
        <w:t>of the el</w:t>
      </w:r>
      <w:r>
        <w:rPr>
          <w:rFonts w:ascii="Arial" w:hAnsi="Arial" w:cs="Arial"/>
          <w:szCs w:val="24"/>
        </w:rPr>
        <w:t xml:space="preserve">ectronic transfusion process, the </w:t>
      </w:r>
      <w:r w:rsidRPr="00EA7C51">
        <w:rPr>
          <w:rFonts w:ascii="Arial" w:hAnsi="Arial" w:cs="Arial"/>
          <w:szCs w:val="24"/>
        </w:rPr>
        <w:t>monitoring of safe transfusion practice</w:t>
      </w:r>
      <w:r>
        <w:rPr>
          <w:rFonts w:ascii="Arial" w:hAnsi="Arial" w:cs="Arial"/>
          <w:szCs w:val="24"/>
        </w:rPr>
        <w:t>, and the cross-Trust training of staff.</w:t>
      </w:r>
    </w:p>
    <w:p w14:paraId="54DD44F3" w14:textId="77777777" w:rsidR="00934586" w:rsidRDefault="00934586" w:rsidP="00934586">
      <w:pPr>
        <w:jc w:val="both"/>
        <w:rPr>
          <w:rFonts w:ascii="Arial" w:hAnsi="Arial" w:cs="Arial"/>
          <w:szCs w:val="24"/>
        </w:rPr>
      </w:pPr>
    </w:p>
    <w:p w14:paraId="47AB0E98" w14:textId="77777777" w:rsidR="00934586" w:rsidRPr="00173AA4" w:rsidRDefault="00934586" w:rsidP="00934586">
      <w:pPr>
        <w:numPr>
          <w:ilvl w:val="0"/>
          <w:numId w:val="20"/>
        </w:numPr>
        <w:jc w:val="both"/>
        <w:rPr>
          <w:rFonts w:ascii="Arial" w:hAnsi="Arial" w:cs="Arial"/>
          <w:szCs w:val="24"/>
        </w:rPr>
      </w:pPr>
      <w:r>
        <w:rPr>
          <w:rFonts w:ascii="Arial" w:hAnsi="Arial" w:cs="Arial"/>
          <w:szCs w:val="24"/>
        </w:rPr>
        <w:t>Work with the BSaCT team to</w:t>
      </w:r>
      <w:r w:rsidRPr="00173AA4">
        <w:rPr>
          <w:rFonts w:ascii="Arial" w:hAnsi="Arial" w:cs="Arial"/>
          <w:szCs w:val="24"/>
        </w:rPr>
        <w:t xml:space="preserve"> further develo</w:t>
      </w:r>
      <w:r>
        <w:rPr>
          <w:rFonts w:ascii="Arial" w:hAnsi="Arial" w:cs="Arial"/>
          <w:szCs w:val="24"/>
        </w:rPr>
        <w:t>p the</w:t>
      </w:r>
      <w:r w:rsidRPr="00173AA4">
        <w:rPr>
          <w:rFonts w:ascii="Arial" w:hAnsi="Arial" w:cs="Arial"/>
          <w:szCs w:val="24"/>
        </w:rPr>
        <w:t xml:space="preserve"> transfusion decision support modules within the OUH Electronic Patient Record</w:t>
      </w:r>
    </w:p>
    <w:p w14:paraId="085BC1C7" w14:textId="77777777" w:rsidR="00934586" w:rsidRPr="00173AA4" w:rsidRDefault="00934586" w:rsidP="00934586">
      <w:pPr>
        <w:ind w:left="360"/>
        <w:jc w:val="both"/>
        <w:rPr>
          <w:rFonts w:ascii="Arial" w:hAnsi="Arial" w:cs="Arial"/>
          <w:szCs w:val="24"/>
        </w:rPr>
      </w:pPr>
    </w:p>
    <w:p w14:paraId="432599A1" w14:textId="77777777" w:rsidR="00934586" w:rsidRDefault="00934586" w:rsidP="00934586">
      <w:pPr>
        <w:numPr>
          <w:ilvl w:val="0"/>
          <w:numId w:val="20"/>
        </w:numPr>
        <w:jc w:val="both"/>
        <w:rPr>
          <w:rFonts w:ascii="Arial" w:hAnsi="Arial" w:cs="Arial"/>
          <w:szCs w:val="24"/>
        </w:rPr>
      </w:pPr>
      <w:r>
        <w:rPr>
          <w:rFonts w:ascii="Arial" w:hAnsi="Arial" w:cs="Arial"/>
          <w:szCs w:val="24"/>
        </w:rPr>
        <w:t>Help support</w:t>
      </w:r>
      <w:r w:rsidRPr="00173AA4">
        <w:rPr>
          <w:rFonts w:ascii="Arial" w:hAnsi="Arial" w:cs="Arial"/>
          <w:szCs w:val="24"/>
        </w:rPr>
        <w:t xml:space="preserve"> the cell salvage programme and provide perioperative advice regarding use of cell salvage and near patient haemostasis tests.</w:t>
      </w:r>
    </w:p>
    <w:p w14:paraId="14838105" w14:textId="77777777" w:rsidR="00934586" w:rsidRPr="00173AA4" w:rsidRDefault="00934586" w:rsidP="00934586">
      <w:pPr>
        <w:jc w:val="both"/>
        <w:rPr>
          <w:rFonts w:ascii="Arial" w:hAnsi="Arial" w:cs="Arial"/>
          <w:szCs w:val="24"/>
        </w:rPr>
      </w:pPr>
    </w:p>
    <w:p w14:paraId="13F953E4" w14:textId="77777777" w:rsidR="00934586" w:rsidRPr="00173AA4" w:rsidRDefault="00934586" w:rsidP="00934586">
      <w:pPr>
        <w:numPr>
          <w:ilvl w:val="0"/>
          <w:numId w:val="20"/>
        </w:numPr>
        <w:jc w:val="both"/>
        <w:rPr>
          <w:rFonts w:ascii="Arial" w:hAnsi="Arial" w:cs="Arial"/>
          <w:szCs w:val="24"/>
        </w:rPr>
      </w:pPr>
      <w:r w:rsidRPr="00173AA4">
        <w:rPr>
          <w:rFonts w:ascii="Arial" w:hAnsi="Arial" w:cs="Arial"/>
          <w:szCs w:val="24"/>
        </w:rPr>
        <w:t>Participate in the research activities of the department</w:t>
      </w:r>
      <w:r>
        <w:rPr>
          <w:rFonts w:ascii="Arial" w:hAnsi="Arial" w:cs="Arial"/>
          <w:szCs w:val="24"/>
        </w:rPr>
        <w:t>.</w:t>
      </w:r>
    </w:p>
    <w:p w14:paraId="5F1418B5" w14:textId="77777777" w:rsidR="00934586" w:rsidRDefault="00934586" w:rsidP="00934586">
      <w:pPr>
        <w:jc w:val="both"/>
        <w:rPr>
          <w:rFonts w:ascii="Arial" w:hAnsi="Arial" w:cs="Arial"/>
          <w:szCs w:val="24"/>
        </w:rPr>
      </w:pPr>
    </w:p>
    <w:p w14:paraId="2104D184" w14:textId="77777777" w:rsidR="00934586" w:rsidRDefault="00934586" w:rsidP="00934586">
      <w:pPr>
        <w:numPr>
          <w:ilvl w:val="0"/>
          <w:numId w:val="20"/>
        </w:numPr>
        <w:jc w:val="both"/>
        <w:rPr>
          <w:rFonts w:ascii="Arial" w:hAnsi="Arial" w:cs="Arial"/>
          <w:szCs w:val="24"/>
        </w:rPr>
      </w:pPr>
      <w:r>
        <w:rPr>
          <w:rFonts w:ascii="Arial" w:hAnsi="Arial" w:cs="Arial"/>
          <w:szCs w:val="24"/>
        </w:rPr>
        <w:t>Coordinate the Trust and community hospitals outpatient transfusion services.</w:t>
      </w:r>
    </w:p>
    <w:p w14:paraId="50E66ECC" w14:textId="77777777" w:rsidR="00934586" w:rsidRDefault="00934586" w:rsidP="00934586">
      <w:pPr>
        <w:ind w:left="360"/>
        <w:jc w:val="both"/>
        <w:rPr>
          <w:rFonts w:ascii="Arial" w:hAnsi="Arial" w:cs="Arial"/>
          <w:szCs w:val="24"/>
        </w:rPr>
      </w:pPr>
    </w:p>
    <w:p w14:paraId="33356AA4" w14:textId="77777777" w:rsidR="00934586" w:rsidRPr="003E10F3" w:rsidRDefault="00934586" w:rsidP="00934586">
      <w:pPr>
        <w:numPr>
          <w:ilvl w:val="0"/>
          <w:numId w:val="20"/>
        </w:numPr>
        <w:jc w:val="both"/>
        <w:rPr>
          <w:rFonts w:ascii="Arial" w:hAnsi="Arial" w:cs="Arial"/>
          <w:szCs w:val="24"/>
        </w:rPr>
      </w:pPr>
      <w:r>
        <w:rPr>
          <w:rFonts w:ascii="Arial" w:hAnsi="Arial" w:cs="Arial"/>
          <w:szCs w:val="24"/>
        </w:rPr>
        <w:t>Help expand</w:t>
      </w:r>
      <w:r w:rsidRPr="00EA7C51">
        <w:rPr>
          <w:rFonts w:ascii="Arial" w:hAnsi="Arial" w:cs="Arial"/>
          <w:szCs w:val="24"/>
        </w:rPr>
        <w:t xml:space="preserve"> the Hospital </w:t>
      </w:r>
      <w:r>
        <w:rPr>
          <w:rFonts w:ascii="Arial" w:hAnsi="Arial" w:cs="Arial"/>
          <w:szCs w:val="24"/>
        </w:rPr>
        <w:t xml:space="preserve">Transfusion Committee </w:t>
      </w:r>
      <w:r w:rsidRPr="003E10F3">
        <w:rPr>
          <w:rFonts w:ascii="Arial" w:hAnsi="Arial" w:cs="Arial"/>
          <w:szCs w:val="24"/>
        </w:rPr>
        <w:t>to include a member from each clinical division/speciality to ensure that stakeholders are involved in transfusion decision making processes, dissemination of information, an awareness of transfusion adverse events/reactions and the development of policies and guidelines.</w:t>
      </w:r>
    </w:p>
    <w:p w14:paraId="2348E9F3" w14:textId="77777777" w:rsidR="00934586" w:rsidRDefault="00934586" w:rsidP="00934586">
      <w:pPr>
        <w:pStyle w:val="ListParagraph"/>
        <w:rPr>
          <w:rFonts w:ascii="Arial" w:hAnsi="Arial" w:cs="Arial"/>
          <w:szCs w:val="24"/>
        </w:rPr>
      </w:pPr>
    </w:p>
    <w:p w14:paraId="3F43D6FC" w14:textId="77777777" w:rsidR="00934586" w:rsidRDefault="00934586" w:rsidP="00934586">
      <w:pPr>
        <w:numPr>
          <w:ilvl w:val="0"/>
          <w:numId w:val="20"/>
        </w:numPr>
        <w:jc w:val="both"/>
        <w:rPr>
          <w:rFonts w:ascii="Arial" w:hAnsi="Arial" w:cs="Arial"/>
          <w:szCs w:val="24"/>
        </w:rPr>
      </w:pPr>
      <w:r>
        <w:rPr>
          <w:rFonts w:ascii="Arial" w:hAnsi="Arial" w:cs="Arial"/>
          <w:szCs w:val="24"/>
        </w:rPr>
        <w:t>Work with the BSaCT staff to s</w:t>
      </w:r>
      <w:r w:rsidRPr="00EA7C51">
        <w:rPr>
          <w:rFonts w:ascii="Arial" w:hAnsi="Arial" w:cs="Arial"/>
          <w:szCs w:val="24"/>
        </w:rPr>
        <w:t xml:space="preserve">upport clinical teams across the Trust, with specific advice on </w:t>
      </w:r>
      <w:r>
        <w:rPr>
          <w:rFonts w:ascii="Arial" w:hAnsi="Arial" w:cs="Arial"/>
          <w:szCs w:val="24"/>
        </w:rPr>
        <w:t xml:space="preserve">safe and </w:t>
      </w:r>
      <w:r w:rsidRPr="00EA7C51">
        <w:rPr>
          <w:rFonts w:ascii="Arial" w:hAnsi="Arial" w:cs="Arial"/>
          <w:szCs w:val="24"/>
        </w:rPr>
        <w:t>appropriate blood use</w:t>
      </w:r>
      <w:r>
        <w:rPr>
          <w:rFonts w:ascii="Arial" w:hAnsi="Arial" w:cs="Arial"/>
          <w:szCs w:val="24"/>
        </w:rPr>
        <w:t>.</w:t>
      </w:r>
    </w:p>
    <w:p w14:paraId="289B54DE" w14:textId="77777777" w:rsidR="00934586" w:rsidRDefault="00934586" w:rsidP="00934586">
      <w:pPr>
        <w:pStyle w:val="ListParagraph"/>
        <w:rPr>
          <w:rFonts w:ascii="Arial" w:hAnsi="Arial" w:cs="Arial"/>
          <w:szCs w:val="24"/>
        </w:rPr>
      </w:pPr>
    </w:p>
    <w:p w14:paraId="56121D34" w14:textId="77777777" w:rsidR="008C58BC" w:rsidRDefault="00934586" w:rsidP="008C58BC">
      <w:pPr>
        <w:numPr>
          <w:ilvl w:val="0"/>
          <w:numId w:val="21"/>
        </w:numPr>
        <w:spacing w:after="120"/>
        <w:ind w:left="714" w:hanging="350"/>
        <w:jc w:val="both"/>
        <w:rPr>
          <w:rFonts w:ascii="Arial" w:hAnsi="Arial" w:cs="Arial"/>
        </w:rPr>
      </w:pPr>
      <w:r w:rsidRPr="008C58BC">
        <w:rPr>
          <w:rFonts w:ascii="Arial" w:hAnsi="Arial" w:cs="Arial"/>
        </w:rPr>
        <w:t xml:space="preserve">Support initiatives to reduce costs. Successive savings have been made by the Blood Safety and Conservation Team in the annual expenditure on blood components. </w:t>
      </w:r>
    </w:p>
    <w:p w14:paraId="0E36681F" w14:textId="504DDC88" w:rsidR="00934586" w:rsidRPr="008C58BC" w:rsidRDefault="00934586" w:rsidP="008C58BC">
      <w:pPr>
        <w:numPr>
          <w:ilvl w:val="0"/>
          <w:numId w:val="21"/>
        </w:numPr>
        <w:spacing w:after="120"/>
        <w:ind w:left="714" w:hanging="350"/>
        <w:jc w:val="both"/>
        <w:rPr>
          <w:rFonts w:ascii="Arial" w:hAnsi="Arial" w:cs="Arial"/>
        </w:rPr>
      </w:pPr>
      <w:r w:rsidRPr="008C58BC">
        <w:rPr>
          <w:rFonts w:ascii="Arial" w:hAnsi="Arial" w:cs="Arial"/>
          <w:b/>
        </w:rPr>
        <w:t>More active feedback of blood use</w:t>
      </w:r>
      <w:r w:rsidRPr="008C58BC">
        <w:rPr>
          <w:rFonts w:ascii="Arial" w:hAnsi="Arial" w:cs="Arial"/>
        </w:rPr>
        <w:t xml:space="preserve"> data to clinical teams to further reduce unnecessary transfusions. In 2016, we established an electronic system of making available data on inappropriate blood use using ORBIT Plus. These data can be viewed by Division, clinical specialty, diagnosis and individual clinician. However, use of this excellent resource by Divisions and clinical teams has been minimal to date. Our experience in clinical haematology, where compliance with guidelines has increased from 50% to over 95% and been maintained at that level for 2 years, is that direct and regular (monthly) face-to-face meetings with clinicians (particularly the junior doctors who actually order blood) are needed to review these data and drive best practice. Increased medical resource is required in our team to enable this degree of interaction with other clinical teams.</w:t>
      </w:r>
    </w:p>
    <w:p w14:paraId="58451AE4" w14:textId="2E634844" w:rsidR="00934586" w:rsidRPr="002F33AC" w:rsidRDefault="00934586" w:rsidP="00934586">
      <w:pPr>
        <w:numPr>
          <w:ilvl w:val="0"/>
          <w:numId w:val="21"/>
        </w:numPr>
        <w:spacing w:after="120"/>
        <w:ind w:left="714" w:hanging="350"/>
        <w:jc w:val="both"/>
        <w:rPr>
          <w:rFonts w:ascii="Arial" w:hAnsi="Arial" w:cs="Arial"/>
        </w:rPr>
      </w:pPr>
      <w:r w:rsidRPr="001445BB">
        <w:rPr>
          <w:rFonts w:ascii="Arial" w:hAnsi="Arial" w:cs="Arial"/>
          <w:b/>
        </w:rPr>
        <w:t>Reducing blood wastage</w:t>
      </w:r>
      <w:r w:rsidRPr="002F33AC">
        <w:rPr>
          <w:rFonts w:ascii="Arial" w:hAnsi="Arial" w:cs="Arial"/>
        </w:rPr>
        <w:t xml:space="preserve">. </w:t>
      </w:r>
      <w:r>
        <w:rPr>
          <w:rFonts w:ascii="Arial" w:hAnsi="Arial" w:cs="Arial"/>
        </w:rPr>
        <w:t xml:space="preserve">Root </w:t>
      </w:r>
      <w:r w:rsidRPr="002F33AC">
        <w:rPr>
          <w:rFonts w:ascii="Arial" w:hAnsi="Arial" w:cs="Arial"/>
        </w:rPr>
        <w:t>cause analysis has identified a number of areas where wastage could be reduced</w:t>
      </w:r>
      <w:r w:rsidR="00A06237">
        <w:rPr>
          <w:rFonts w:ascii="Arial" w:hAnsi="Arial" w:cs="Arial"/>
        </w:rPr>
        <w:t>,</w:t>
      </w:r>
      <w:r w:rsidRPr="002F33AC">
        <w:rPr>
          <w:rFonts w:ascii="Arial" w:hAnsi="Arial" w:cs="Arial"/>
        </w:rPr>
        <w:t xml:space="preserve"> and we have already managed to reduce waste from 12% of issued blood components to 5%. We aim to </w:t>
      </w:r>
      <w:r>
        <w:rPr>
          <w:rFonts w:ascii="Arial" w:hAnsi="Arial" w:cs="Arial"/>
        </w:rPr>
        <w:t xml:space="preserve">continue to </w:t>
      </w:r>
      <w:r w:rsidRPr="002F33AC">
        <w:rPr>
          <w:rFonts w:ascii="Arial" w:hAnsi="Arial" w:cs="Arial"/>
        </w:rPr>
        <w:t xml:space="preserve">reduce this figure </w:t>
      </w:r>
      <w:r>
        <w:rPr>
          <w:rFonts w:ascii="Arial" w:hAnsi="Arial" w:cs="Arial"/>
        </w:rPr>
        <w:t>with the appointment</w:t>
      </w:r>
      <w:r w:rsidRPr="002F33AC">
        <w:rPr>
          <w:rFonts w:ascii="Arial" w:hAnsi="Arial" w:cs="Arial"/>
        </w:rPr>
        <w:t xml:space="preserve"> of a new consultant post.</w:t>
      </w:r>
    </w:p>
    <w:p w14:paraId="6E258E6B" w14:textId="3B032CC0" w:rsidR="00934586" w:rsidRPr="005B0DC1" w:rsidRDefault="00934586" w:rsidP="00934586">
      <w:pPr>
        <w:numPr>
          <w:ilvl w:val="0"/>
          <w:numId w:val="21"/>
        </w:numPr>
        <w:spacing w:after="120"/>
        <w:ind w:left="714" w:hanging="350"/>
        <w:jc w:val="both"/>
        <w:rPr>
          <w:rFonts w:ascii="Arial" w:hAnsi="Arial" w:cs="Arial"/>
          <w:bCs/>
        </w:rPr>
      </w:pPr>
      <w:r>
        <w:rPr>
          <w:rFonts w:ascii="Arial" w:hAnsi="Arial" w:cs="Arial"/>
          <w:b/>
        </w:rPr>
        <w:t xml:space="preserve">Support </w:t>
      </w:r>
      <w:r w:rsidR="005B0DC1">
        <w:rPr>
          <w:rFonts w:ascii="Arial" w:hAnsi="Arial" w:cs="Arial"/>
          <w:b/>
        </w:rPr>
        <w:t xml:space="preserve">of </w:t>
      </w:r>
      <w:r w:rsidRPr="001445BB">
        <w:rPr>
          <w:rFonts w:ascii="Arial" w:hAnsi="Arial" w:cs="Arial"/>
          <w:b/>
        </w:rPr>
        <w:t>the cell salvage</w:t>
      </w:r>
      <w:r w:rsidR="005B0DC1">
        <w:rPr>
          <w:rFonts w:ascii="Arial" w:hAnsi="Arial" w:cs="Arial"/>
          <w:b/>
        </w:rPr>
        <w:t xml:space="preserve"> and thromboelastography services. </w:t>
      </w:r>
      <w:r w:rsidR="005B0DC1" w:rsidRPr="009C074C">
        <w:rPr>
          <w:rFonts w:ascii="Arial" w:hAnsi="Arial" w:cs="Arial"/>
          <w:bCs/>
        </w:rPr>
        <w:t xml:space="preserve">Both activities are carried out by the conservation team and use </w:t>
      </w:r>
      <w:r w:rsidR="005B0DC1" w:rsidRPr="000F4E41">
        <w:rPr>
          <w:rFonts w:ascii="Arial" w:hAnsi="Arial" w:cs="Arial"/>
          <w:bCs/>
        </w:rPr>
        <w:t xml:space="preserve">of these services has been shown to reduce transfusion of blood components in many surgical settings. </w:t>
      </w:r>
      <w:r w:rsidRPr="005B0DC1">
        <w:rPr>
          <w:rFonts w:ascii="Arial" w:hAnsi="Arial" w:cs="Arial"/>
          <w:bCs/>
        </w:rPr>
        <w:t>There is good evidence for the success of th</w:t>
      </w:r>
      <w:r w:rsidR="005B0DC1" w:rsidRPr="005B0DC1">
        <w:rPr>
          <w:rFonts w:ascii="Arial" w:hAnsi="Arial" w:cs="Arial"/>
          <w:bCs/>
        </w:rPr>
        <w:t>e</w:t>
      </w:r>
      <w:r w:rsidRPr="005B0DC1">
        <w:rPr>
          <w:rFonts w:ascii="Arial" w:hAnsi="Arial" w:cs="Arial"/>
          <w:bCs/>
        </w:rPr>
        <w:t>s</w:t>
      </w:r>
      <w:r w:rsidR="005B0DC1" w:rsidRPr="005B0DC1">
        <w:rPr>
          <w:rFonts w:ascii="Arial" w:hAnsi="Arial" w:cs="Arial"/>
          <w:bCs/>
        </w:rPr>
        <w:t>e</w:t>
      </w:r>
      <w:r w:rsidRPr="005B0DC1">
        <w:rPr>
          <w:rFonts w:ascii="Arial" w:hAnsi="Arial" w:cs="Arial"/>
          <w:bCs/>
        </w:rPr>
        <w:t xml:space="preserve"> local programme</w:t>
      </w:r>
      <w:r w:rsidR="005B0DC1" w:rsidRPr="005B0DC1">
        <w:rPr>
          <w:rFonts w:ascii="Arial" w:hAnsi="Arial" w:cs="Arial"/>
          <w:bCs/>
        </w:rPr>
        <w:t>s</w:t>
      </w:r>
      <w:r w:rsidRPr="005B0DC1">
        <w:rPr>
          <w:rFonts w:ascii="Arial" w:hAnsi="Arial" w:cs="Arial"/>
          <w:bCs/>
        </w:rPr>
        <w:t xml:space="preserve">, but there is a need to expand it to cover more surgical settings. </w:t>
      </w:r>
    </w:p>
    <w:p w14:paraId="67A1178C" w14:textId="77777777" w:rsidR="00934586" w:rsidRPr="00534B26" w:rsidRDefault="00934586" w:rsidP="00934586">
      <w:pPr>
        <w:numPr>
          <w:ilvl w:val="0"/>
          <w:numId w:val="21"/>
        </w:numPr>
        <w:spacing w:after="120"/>
        <w:ind w:left="714" w:hanging="350"/>
        <w:jc w:val="both"/>
      </w:pPr>
      <w:r>
        <w:rPr>
          <w:rFonts w:ascii="Arial" w:hAnsi="Arial"/>
          <w:b/>
        </w:rPr>
        <w:t>Liaise with the lead for the Iron Deficiency Management Service</w:t>
      </w:r>
      <w:r w:rsidRPr="00FF140F">
        <w:rPr>
          <w:rFonts w:ascii="Arial" w:hAnsi="Arial"/>
        </w:rPr>
        <w:t xml:space="preserve"> in </w:t>
      </w:r>
      <w:r>
        <w:rPr>
          <w:rFonts w:ascii="Arial" w:hAnsi="Arial"/>
        </w:rPr>
        <w:t xml:space="preserve">patient blood management within </w:t>
      </w:r>
      <w:r w:rsidRPr="00FF140F">
        <w:rPr>
          <w:rFonts w:ascii="Arial" w:hAnsi="Arial"/>
        </w:rPr>
        <w:t xml:space="preserve">various clinical settings, particularly preoperative anaemia. </w:t>
      </w:r>
      <w:r>
        <w:rPr>
          <w:rFonts w:ascii="Arial" w:hAnsi="Arial"/>
        </w:rPr>
        <w:t>OUHFT a</w:t>
      </w:r>
      <w:r w:rsidRPr="00FF140F">
        <w:rPr>
          <w:rFonts w:ascii="Arial" w:hAnsi="Arial"/>
        </w:rPr>
        <w:t xml:space="preserve">udits in cardiac and orthopaedic surgery show that up to 20% of patients have preoperative anaemia. Better anaemia management has been demonstrated to reduce transfusion </w:t>
      </w:r>
      <w:r w:rsidRPr="00FF140F">
        <w:rPr>
          <w:rFonts w:ascii="Arial" w:hAnsi="Arial"/>
        </w:rPr>
        <w:lastRenderedPageBreak/>
        <w:t>requirements</w:t>
      </w:r>
      <w:r>
        <w:rPr>
          <w:rFonts w:ascii="Arial" w:hAnsi="Arial"/>
        </w:rPr>
        <w:t xml:space="preserve"> and enhance postoperative recovery</w:t>
      </w:r>
      <w:r w:rsidRPr="00FF140F">
        <w:rPr>
          <w:rFonts w:ascii="Arial" w:hAnsi="Arial"/>
        </w:rPr>
        <w:t>.</w:t>
      </w:r>
      <w:r>
        <w:rPr>
          <w:rFonts w:ascii="Arial" w:hAnsi="Arial"/>
        </w:rPr>
        <w:t xml:space="preserve"> </w:t>
      </w:r>
      <w:r w:rsidRPr="00FF140F">
        <w:rPr>
          <w:rFonts w:ascii="Arial" w:hAnsi="Arial" w:cs="Arial"/>
        </w:rPr>
        <w:t>NICE Quality Standards in Blood T</w:t>
      </w:r>
      <w:r>
        <w:rPr>
          <w:rFonts w:ascii="Arial" w:hAnsi="Arial" w:cs="Arial"/>
        </w:rPr>
        <w:t>ransfusion require, among other recommendations</w:t>
      </w:r>
      <w:r w:rsidRPr="00FF140F">
        <w:rPr>
          <w:rFonts w:ascii="Arial" w:hAnsi="Arial" w:cs="Arial"/>
        </w:rPr>
        <w:t>, evidence of local arrangements to ensure that people with iron deficiency anaemia who are having surgery are offered iron supplementation before surgery.</w:t>
      </w:r>
      <w:r>
        <w:rPr>
          <w:rFonts w:ascii="Arial" w:hAnsi="Arial" w:cs="Arial"/>
        </w:rPr>
        <w:t xml:space="preserve"> We have established a pilot project of preoperative anaemia management  in primary joint surgery at the Nuffield Orthopaedic Centre. We are also working with gynaecological surgery (where we showed a correlation between severity of anaemia and increased length of stay) and cardiothoracic surgery to ensure preoperative anaemia is identified and corrected. Other surgical disciplines need input once a new consultant is appointed. Medical specialities also need to address iron deficiency, for example our collaborative work within oncology has resulted in an average reduction of 4 transfusions per week. Continued input is required to maintain the good work in existing areas and to expand to other medical disciplines.  </w:t>
      </w:r>
    </w:p>
    <w:p w14:paraId="2A115517" w14:textId="77777777" w:rsidR="00934586" w:rsidRPr="00534B26" w:rsidRDefault="00934586" w:rsidP="00934586">
      <w:pPr>
        <w:numPr>
          <w:ilvl w:val="0"/>
          <w:numId w:val="21"/>
        </w:numPr>
        <w:spacing w:after="120"/>
        <w:ind w:left="714" w:hanging="350"/>
        <w:jc w:val="both"/>
      </w:pPr>
      <w:r w:rsidRPr="00534B26">
        <w:rPr>
          <w:rFonts w:ascii="Arial" w:hAnsi="Arial"/>
          <w:b/>
        </w:rPr>
        <w:t>Continued surveillance of the end-to-end electronic transfusion process</w:t>
      </w:r>
      <w:r>
        <w:rPr>
          <w:rFonts w:ascii="Arial" w:hAnsi="Arial"/>
          <w:b/>
        </w:rPr>
        <w:t xml:space="preserve"> </w:t>
      </w:r>
      <w:r w:rsidRPr="00534B26">
        <w:rPr>
          <w:rFonts w:ascii="Arial" w:hAnsi="Arial"/>
        </w:rPr>
        <w:t xml:space="preserve">to ensure </w:t>
      </w:r>
      <w:r>
        <w:rPr>
          <w:rFonts w:ascii="Arial" w:hAnsi="Arial"/>
        </w:rPr>
        <w:t xml:space="preserve">safe use of </w:t>
      </w:r>
      <w:r w:rsidRPr="00534B26">
        <w:rPr>
          <w:rFonts w:ascii="Arial" w:hAnsi="Arial"/>
        </w:rPr>
        <w:t xml:space="preserve">blood </w:t>
      </w:r>
      <w:r>
        <w:rPr>
          <w:rFonts w:ascii="Arial" w:hAnsi="Arial"/>
        </w:rPr>
        <w:t xml:space="preserve">components at all times. We have developed an expert nursing and laboratory team to conduct training and maintain the correct functioning of this process. It requires a high level of consultant oversight to ensure that it is robustly maintained. Correct patient identification is a crucial aspect of this and our transfusion nurses continually strive to raise awareness of this and provide education across the trust and community. </w:t>
      </w:r>
    </w:p>
    <w:p w14:paraId="75FA172A" w14:textId="77777777" w:rsidR="00934586" w:rsidRPr="00A341D5" w:rsidRDefault="00934586" w:rsidP="00934586">
      <w:pPr>
        <w:ind w:left="720"/>
        <w:jc w:val="both"/>
        <w:rPr>
          <w:rFonts w:ascii="Arial" w:hAnsi="Arial" w:cs="Arial"/>
          <w:szCs w:val="24"/>
        </w:rPr>
      </w:pPr>
      <w:r w:rsidRPr="00A341D5">
        <w:rPr>
          <w:rFonts w:ascii="Arial" w:eastAsia="Calibri" w:hAnsi="Arial" w:cs="Arial"/>
          <w:szCs w:val="24"/>
        </w:rPr>
        <w:t>All these initiatives will maintain a high level of patient safety and help to avoid never events, as well as reducing the use of blood components and delivering cost savings, supporting the Trust’s High Quality Costs Less strategic theme.</w:t>
      </w:r>
    </w:p>
    <w:p w14:paraId="16578EDC" w14:textId="77777777" w:rsidR="00934586" w:rsidRPr="00A341D5" w:rsidRDefault="00934586" w:rsidP="00934586">
      <w:pPr>
        <w:jc w:val="both"/>
        <w:rPr>
          <w:rFonts w:ascii="Arial" w:hAnsi="Arial" w:cs="Arial"/>
          <w:szCs w:val="24"/>
        </w:rPr>
      </w:pPr>
    </w:p>
    <w:p w14:paraId="38105747" w14:textId="77777777" w:rsidR="00934586" w:rsidRDefault="00934586" w:rsidP="00934586">
      <w:pPr>
        <w:ind w:left="360"/>
        <w:jc w:val="both"/>
        <w:outlineLvl w:val="0"/>
        <w:rPr>
          <w:rFonts w:ascii="Arial" w:hAnsi="Arial" w:cs="Arial"/>
          <w:b/>
          <w:szCs w:val="24"/>
        </w:rPr>
      </w:pPr>
    </w:p>
    <w:p w14:paraId="65F111F6" w14:textId="77777777" w:rsidR="00934586" w:rsidRPr="00751D70" w:rsidRDefault="00934586" w:rsidP="00934586">
      <w:pPr>
        <w:tabs>
          <w:tab w:val="left" w:pos="3615"/>
        </w:tabs>
        <w:ind w:left="360"/>
        <w:jc w:val="both"/>
        <w:rPr>
          <w:rFonts w:ascii="Arial" w:hAnsi="Arial" w:cs="Arial"/>
          <w:szCs w:val="24"/>
        </w:rPr>
      </w:pPr>
      <w:r w:rsidRPr="00EA7C51">
        <w:rPr>
          <w:rFonts w:ascii="Arial" w:hAnsi="Arial" w:cs="Arial"/>
          <w:szCs w:val="24"/>
        </w:rPr>
        <w:tab/>
      </w:r>
    </w:p>
    <w:p w14:paraId="6C4AFC08" w14:textId="77777777" w:rsidR="00934586" w:rsidRPr="00EA7C51" w:rsidRDefault="00934586" w:rsidP="00934586">
      <w:pPr>
        <w:tabs>
          <w:tab w:val="left" w:pos="720"/>
        </w:tabs>
        <w:ind w:left="360"/>
        <w:jc w:val="both"/>
        <w:outlineLvl w:val="0"/>
        <w:rPr>
          <w:rFonts w:ascii="Arial" w:hAnsi="Arial" w:cs="Arial"/>
          <w:b/>
          <w:szCs w:val="24"/>
        </w:rPr>
      </w:pPr>
      <w:r w:rsidRPr="00EA7C51">
        <w:rPr>
          <w:rFonts w:ascii="Arial" w:hAnsi="Arial" w:cs="Arial"/>
          <w:b/>
          <w:szCs w:val="24"/>
        </w:rPr>
        <w:t>Teaching</w:t>
      </w:r>
    </w:p>
    <w:p w14:paraId="13B3ADCE" w14:textId="77777777" w:rsidR="00934586" w:rsidRDefault="00934586" w:rsidP="00934586">
      <w:pPr>
        <w:ind w:left="360" w:hanging="360"/>
        <w:jc w:val="both"/>
        <w:rPr>
          <w:rFonts w:ascii="Arial" w:hAnsi="Arial" w:cs="Arial"/>
          <w:szCs w:val="24"/>
        </w:rPr>
      </w:pPr>
      <w:r w:rsidRPr="00EA7C51">
        <w:rPr>
          <w:rFonts w:ascii="Arial" w:hAnsi="Arial" w:cs="Arial"/>
          <w:szCs w:val="24"/>
        </w:rPr>
        <w:tab/>
        <w:t xml:space="preserve">Oxford </w:t>
      </w:r>
      <w:r>
        <w:rPr>
          <w:rFonts w:ascii="Arial" w:hAnsi="Arial" w:cs="Arial"/>
          <w:szCs w:val="24"/>
        </w:rPr>
        <w:t>University</w:t>
      </w:r>
      <w:r w:rsidRPr="00EA7C51">
        <w:rPr>
          <w:rFonts w:ascii="Arial" w:hAnsi="Arial" w:cs="Arial"/>
          <w:szCs w:val="24"/>
        </w:rPr>
        <w:t xml:space="preserve"> Hospitals NH</w:t>
      </w:r>
      <w:r>
        <w:rPr>
          <w:rFonts w:ascii="Arial" w:hAnsi="Arial" w:cs="Arial"/>
          <w:szCs w:val="24"/>
        </w:rPr>
        <w:t xml:space="preserve">S Trust is a teaching hospital trust, and </w:t>
      </w:r>
      <w:r w:rsidRPr="00EA7C51">
        <w:rPr>
          <w:rFonts w:ascii="Arial" w:hAnsi="Arial" w:cs="Arial"/>
          <w:szCs w:val="24"/>
        </w:rPr>
        <w:t xml:space="preserve">it is expected that this will be an integral part of everyday clinical activity. </w:t>
      </w:r>
      <w:r>
        <w:rPr>
          <w:rFonts w:ascii="Arial" w:hAnsi="Arial" w:cs="Arial"/>
          <w:szCs w:val="24"/>
        </w:rPr>
        <w:t xml:space="preserve">In addition, the post </w:t>
      </w:r>
      <w:r w:rsidRPr="00EA7C51">
        <w:rPr>
          <w:rFonts w:ascii="Arial" w:hAnsi="Arial" w:cs="Arial"/>
          <w:szCs w:val="24"/>
        </w:rPr>
        <w:t xml:space="preserve">holder </w:t>
      </w:r>
      <w:r>
        <w:rPr>
          <w:rFonts w:ascii="Arial" w:hAnsi="Arial" w:cs="Arial"/>
          <w:szCs w:val="24"/>
        </w:rPr>
        <w:t>may choose to be</w:t>
      </w:r>
      <w:r w:rsidRPr="00EA7C51">
        <w:rPr>
          <w:rFonts w:ascii="Arial" w:hAnsi="Arial" w:cs="Arial"/>
          <w:szCs w:val="24"/>
        </w:rPr>
        <w:t xml:space="preserve"> actively involved in undergraduate and postgraduate tea</w:t>
      </w:r>
      <w:r>
        <w:rPr>
          <w:rFonts w:ascii="Arial" w:hAnsi="Arial" w:cs="Arial"/>
          <w:szCs w:val="24"/>
        </w:rPr>
        <w:t>ching, if time in their job plan allows</w:t>
      </w:r>
    </w:p>
    <w:p w14:paraId="6F1F64B7" w14:textId="77777777" w:rsidR="00934586" w:rsidRDefault="00934586" w:rsidP="00934586">
      <w:pPr>
        <w:ind w:left="360" w:hanging="360"/>
        <w:jc w:val="both"/>
        <w:rPr>
          <w:rFonts w:ascii="Arial" w:hAnsi="Arial" w:cs="Arial"/>
          <w:szCs w:val="24"/>
        </w:rPr>
      </w:pPr>
    </w:p>
    <w:p w14:paraId="2267B91E" w14:textId="77777777" w:rsidR="00934586" w:rsidRDefault="00934586" w:rsidP="00934586">
      <w:pPr>
        <w:ind w:left="360" w:hanging="360"/>
        <w:jc w:val="both"/>
        <w:outlineLvl w:val="0"/>
        <w:rPr>
          <w:rFonts w:ascii="Arial" w:hAnsi="Arial" w:cs="Arial"/>
          <w:b/>
          <w:szCs w:val="24"/>
        </w:rPr>
      </w:pPr>
      <w:r>
        <w:rPr>
          <w:rFonts w:ascii="Arial" w:hAnsi="Arial" w:cs="Arial"/>
          <w:szCs w:val="24"/>
        </w:rPr>
        <w:tab/>
      </w:r>
      <w:r w:rsidRPr="00DD1C83">
        <w:rPr>
          <w:rFonts w:ascii="Arial" w:hAnsi="Arial" w:cs="Arial"/>
          <w:b/>
          <w:szCs w:val="24"/>
        </w:rPr>
        <w:t>Appraisal</w:t>
      </w:r>
    </w:p>
    <w:p w14:paraId="00357876" w14:textId="77777777" w:rsidR="00934586" w:rsidRPr="00DD1C83" w:rsidRDefault="00934586" w:rsidP="00934586">
      <w:pPr>
        <w:ind w:left="360" w:hanging="360"/>
        <w:jc w:val="both"/>
        <w:rPr>
          <w:rFonts w:ascii="Arial" w:hAnsi="Arial" w:cs="Arial"/>
          <w:szCs w:val="24"/>
        </w:rPr>
      </w:pPr>
      <w:r>
        <w:rPr>
          <w:rFonts w:ascii="Arial" w:hAnsi="Arial" w:cs="Arial"/>
          <w:szCs w:val="24"/>
        </w:rPr>
        <w:tab/>
        <w:t>All consultant staff are required to undertake an annual</w:t>
      </w:r>
      <w:r w:rsidRPr="00DD1C83">
        <w:rPr>
          <w:rFonts w:ascii="Arial" w:hAnsi="Arial" w:cs="Arial"/>
          <w:szCs w:val="24"/>
        </w:rPr>
        <w:t xml:space="preserve"> appraisal</w:t>
      </w:r>
      <w:r>
        <w:rPr>
          <w:rFonts w:ascii="Arial" w:hAnsi="Arial" w:cs="Arial"/>
          <w:szCs w:val="24"/>
        </w:rPr>
        <w:t xml:space="preserve"> in accordance with GMC guidelines</w:t>
      </w:r>
      <w:r w:rsidRPr="00BD1B37">
        <w:rPr>
          <w:rFonts w:ascii="Arial" w:hAnsi="Arial" w:cs="Arial"/>
          <w:szCs w:val="24"/>
        </w:rPr>
        <w:t>.</w:t>
      </w:r>
      <w:r>
        <w:rPr>
          <w:rFonts w:ascii="Arial" w:hAnsi="Arial" w:cs="Arial"/>
          <w:szCs w:val="24"/>
        </w:rPr>
        <w:t xml:space="preserve"> All consultants are required to have a job plan, which should be reviewed annually in accordance with OUH Trust policy. The appointee may be required to undertake appraisals of laboratory staff, non-consultant medical staff or trainees.</w:t>
      </w:r>
    </w:p>
    <w:p w14:paraId="1E5B0210" w14:textId="77777777" w:rsidR="00934586" w:rsidRPr="00EA7C51" w:rsidRDefault="00934586" w:rsidP="00934586">
      <w:pPr>
        <w:jc w:val="both"/>
        <w:rPr>
          <w:rFonts w:ascii="Arial" w:hAnsi="Arial" w:cs="Arial"/>
          <w:szCs w:val="24"/>
          <w:lang w:val="en" w:eastAsia="en-GB"/>
        </w:rPr>
      </w:pPr>
    </w:p>
    <w:p w14:paraId="246AE653" w14:textId="77777777" w:rsidR="00934586" w:rsidRPr="00751D70" w:rsidRDefault="00934586" w:rsidP="00934586">
      <w:pPr>
        <w:ind w:left="360"/>
        <w:jc w:val="both"/>
        <w:outlineLvl w:val="0"/>
        <w:rPr>
          <w:rFonts w:ascii="Arial" w:hAnsi="Arial" w:cs="Arial"/>
          <w:b/>
          <w:szCs w:val="24"/>
        </w:rPr>
      </w:pPr>
      <w:r w:rsidRPr="00EA7C51">
        <w:rPr>
          <w:rFonts w:ascii="Arial" w:hAnsi="Arial" w:cs="Arial"/>
          <w:b/>
          <w:szCs w:val="24"/>
        </w:rPr>
        <w:t>Clinical Governance</w:t>
      </w:r>
    </w:p>
    <w:p w14:paraId="3412BD18"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holder will participate in all clinical governance activities, including clinical audit, clinical effectiveness, risk management, quality improvement activities as required by the Trust, and external accrediting bodies.</w:t>
      </w:r>
    </w:p>
    <w:p w14:paraId="4DED0B5F" w14:textId="77777777" w:rsidR="00934586" w:rsidRPr="00EA7C51" w:rsidRDefault="00934586" w:rsidP="00934586">
      <w:pPr>
        <w:tabs>
          <w:tab w:val="left" w:pos="720"/>
        </w:tabs>
        <w:ind w:left="360" w:hanging="360"/>
        <w:jc w:val="both"/>
        <w:rPr>
          <w:rFonts w:ascii="Arial" w:hAnsi="Arial" w:cs="Arial"/>
          <w:b/>
          <w:szCs w:val="24"/>
        </w:rPr>
      </w:pPr>
    </w:p>
    <w:p w14:paraId="19DA2A8F" w14:textId="77777777" w:rsidR="00934586" w:rsidRPr="00EA7C51"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t>Personal and Professional Development</w:t>
      </w:r>
    </w:p>
    <w:p w14:paraId="619F6AC4"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 will be required to keep himself/herself fully up-to-date with their relevant area of practice and to be able to demonstrate this to the satisfaction of the Trust.   Professional or study leave will be granted at the discretion of the Trust, in line with the prevailing Terms and Conditions of Service, to support appropriate study, postgraduate training activities, relevant CME courses and other appropriate personal development needs.   </w:t>
      </w:r>
    </w:p>
    <w:p w14:paraId="3BCFD199" w14:textId="77777777" w:rsidR="00934586" w:rsidRPr="00EA7C51" w:rsidRDefault="00934586" w:rsidP="00934586">
      <w:pPr>
        <w:tabs>
          <w:tab w:val="left" w:pos="720"/>
        </w:tabs>
        <w:ind w:left="360" w:hanging="360"/>
        <w:jc w:val="both"/>
        <w:rPr>
          <w:rFonts w:ascii="Arial" w:hAnsi="Arial" w:cs="Arial"/>
          <w:szCs w:val="24"/>
        </w:rPr>
      </w:pPr>
    </w:p>
    <w:p w14:paraId="2EA89FBE" w14:textId="77777777" w:rsidR="00934586"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r>
    </w:p>
    <w:p w14:paraId="1605089A" w14:textId="77777777" w:rsidR="00934586" w:rsidRPr="00EA7C51" w:rsidRDefault="00934586" w:rsidP="00934586">
      <w:pPr>
        <w:tabs>
          <w:tab w:val="left" w:pos="720"/>
        </w:tabs>
        <w:ind w:left="360" w:hanging="360"/>
        <w:jc w:val="both"/>
        <w:outlineLvl w:val="0"/>
        <w:rPr>
          <w:rFonts w:ascii="Arial" w:hAnsi="Arial" w:cs="Arial"/>
          <w:b/>
          <w:szCs w:val="24"/>
        </w:rPr>
      </w:pPr>
      <w:r>
        <w:rPr>
          <w:rFonts w:ascii="Arial" w:hAnsi="Arial" w:cs="Arial"/>
          <w:b/>
          <w:szCs w:val="24"/>
        </w:rPr>
        <w:tab/>
      </w:r>
      <w:r w:rsidRPr="00EA7C51">
        <w:rPr>
          <w:rFonts w:ascii="Arial" w:hAnsi="Arial" w:cs="Arial"/>
          <w:b/>
          <w:szCs w:val="24"/>
        </w:rPr>
        <w:t>Management</w:t>
      </w:r>
    </w:p>
    <w:p w14:paraId="5A27C7D9" w14:textId="77777777" w:rsidR="00934586" w:rsidRPr="00EA7C51"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 will be required to work within the Trust's management policies and procedures, both statutory and internal, accepting that the resources available to the Trust are finite and that all changes in clinical practice or workload, or developments requiring additional resources must have prior agreement with the Trust.   He/she will undertake the administrative duties associated </w:t>
      </w:r>
      <w:r w:rsidRPr="00EA7C51">
        <w:rPr>
          <w:rFonts w:ascii="Arial" w:hAnsi="Arial" w:cs="Arial"/>
          <w:szCs w:val="24"/>
        </w:rPr>
        <w:lastRenderedPageBreak/>
        <w:t>with the care of his/her patients, and the running of his/her clinical department under the direction of the lead clinician and/or directorate chair.</w:t>
      </w:r>
    </w:p>
    <w:p w14:paraId="432AA9BF" w14:textId="77777777" w:rsidR="00934586" w:rsidRPr="00EA7C51" w:rsidRDefault="00934586" w:rsidP="00934586">
      <w:pPr>
        <w:ind w:left="360" w:hanging="360"/>
        <w:rPr>
          <w:rFonts w:ascii="Arial" w:hAnsi="Arial" w:cs="Arial"/>
          <w:b/>
          <w:szCs w:val="24"/>
        </w:rPr>
      </w:pPr>
    </w:p>
    <w:p w14:paraId="56BEDD07" w14:textId="77777777" w:rsidR="00934586" w:rsidRPr="00EA7C51" w:rsidRDefault="00934586" w:rsidP="00934586">
      <w:pPr>
        <w:pStyle w:val="Heading1"/>
        <w:ind w:left="360"/>
        <w:jc w:val="left"/>
        <w:rPr>
          <w:rFonts w:cs="Arial"/>
          <w:sz w:val="24"/>
          <w:szCs w:val="24"/>
        </w:rPr>
      </w:pPr>
      <w:r w:rsidRPr="00EA7C51">
        <w:rPr>
          <w:rFonts w:cs="Arial"/>
          <w:sz w:val="24"/>
          <w:szCs w:val="24"/>
        </w:rPr>
        <w:t>Risk Management</w:t>
      </w:r>
    </w:p>
    <w:p w14:paraId="73322ACF" w14:textId="77777777" w:rsidR="00934586" w:rsidRPr="00EA7C51" w:rsidRDefault="00934586" w:rsidP="00934586">
      <w:pPr>
        <w:ind w:left="360"/>
        <w:rPr>
          <w:rFonts w:ascii="Arial" w:hAnsi="Arial" w:cs="Arial"/>
          <w:szCs w:val="24"/>
        </w:rPr>
      </w:pPr>
      <w:r w:rsidRPr="00EA7C51">
        <w:rPr>
          <w:rFonts w:ascii="Arial" w:hAnsi="Arial" w:cs="Arial"/>
          <w:szCs w:val="24"/>
        </w:rPr>
        <w:t>The management of risk is the responsibility of everyone and will be achieved within a progressive, honest and open environment.</w:t>
      </w:r>
    </w:p>
    <w:p w14:paraId="66A13C29" w14:textId="77777777" w:rsidR="00934586" w:rsidRPr="00EA7C51" w:rsidRDefault="00934586" w:rsidP="00934586">
      <w:pPr>
        <w:ind w:left="360"/>
        <w:rPr>
          <w:rFonts w:ascii="Arial" w:hAnsi="Arial" w:cs="Arial"/>
          <w:szCs w:val="24"/>
        </w:rPr>
      </w:pPr>
    </w:p>
    <w:p w14:paraId="528DDF90" w14:textId="77777777" w:rsidR="00934586" w:rsidRPr="00EA7C51" w:rsidRDefault="00934586" w:rsidP="00934586">
      <w:pPr>
        <w:ind w:left="360"/>
        <w:rPr>
          <w:rFonts w:ascii="Arial" w:hAnsi="Arial" w:cs="Arial"/>
          <w:szCs w:val="24"/>
        </w:rPr>
      </w:pPr>
      <w:r w:rsidRPr="00EA7C51">
        <w:rPr>
          <w:rFonts w:ascii="Arial" w:hAnsi="Arial" w:cs="Arial"/>
          <w:szCs w:val="24"/>
        </w:rPr>
        <w:t>Staff will be provided with the necessary education, training and support to enable them to meet this responsibility.</w:t>
      </w:r>
    </w:p>
    <w:p w14:paraId="27C67C05" w14:textId="77777777" w:rsidR="00934586" w:rsidRPr="00EA7C51" w:rsidRDefault="00934586" w:rsidP="00934586">
      <w:pPr>
        <w:ind w:left="360"/>
        <w:rPr>
          <w:rFonts w:ascii="Arial" w:hAnsi="Arial" w:cs="Arial"/>
          <w:szCs w:val="24"/>
        </w:rPr>
      </w:pPr>
    </w:p>
    <w:p w14:paraId="04908417" w14:textId="77777777" w:rsidR="00934586" w:rsidRPr="00EA7C51" w:rsidRDefault="00934586" w:rsidP="00934586">
      <w:pPr>
        <w:ind w:left="360"/>
        <w:outlineLvl w:val="0"/>
        <w:rPr>
          <w:rFonts w:ascii="Arial" w:hAnsi="Arial" w:cs="Arial"/>
          <w:szCs w:val="24"/>
        </w:rPr>
      </w:pPr>
      <w:r w:rsidRPr="00EA7C51">
        <w:rPr>
          <w:rFonts w:ascii="Arial" w:hAnsi="Arial" w:cs="Arial"/>
          <w:szCs w:val="24"/>
        </w:rPr>
        <w:t>Staff should be familiar with the</w:t>
      </w:r>
      <w:r>
        <w:rPr>
          <w:rFonts w:ascii="Arial" w:hAnsi="Arial" w:cs="Arial"/>
          <w:szCs w:val="24"/>
        </w:rPr>
        <w:t xml:space="preserve"> M</w:t>
      </w:r>
      <w:r w:rsidRPr="00EA7C51">
        <w:rPr>
          <w:rFonts w:ascii="Arial" w:hAnsi="Arial" w:cs="Arial"/>
          <w:szCs w:val="24"/>
        </w:rPr>
        <w:t>ajor Incident Policy</w:t>
      </w:r>
      <w:r>
        <w:rPr>
          <w:rFonts w:ascii="Arial" w:hAnsi="Arial" w:cs="Arial"/>
          <w:szCs w:val="24"/>
        </w:rPr>
        <w:t>, F</w:t>
      </w:r>
      <w:r w:rsidRPr="00EA7C51">
        <w:rPr>
          <w:rFonts w:ascii="Arial" w:hAnsi="Arial" w:cs="Arial"/>
          <w:szCs w:val="24"/>
        </w:rPr>
        <w:t>ire Policy</w:t>
      </w:r>
      <w:r>
        <w:rPr>
          <w:rFonts w:ascii="Arial" w:hAnsi="Arial" w:cs="Arial"/>
          <w:szCs w:val="24"/>
        </w:rPr>
        <w:t xml:space="preserve">, and other relevant Trust policies </w:t>
      </w:r>
      <w:r w:rsidRPr="00EA7C51">
        <w:rPr>
          <w:rFonts w:ascii="Arial" w:hAnsi="Arial" w:cs="Arial"/>
          <w:szCs w:val="24"/>
        </w:rPr>
        <w:t xml:space="preserve">and should make themselves familiar with the ‘local response’ plan and </w:t>
      </w:r>
      <w:r w:rsidRPr="00F11A06">
        <w:rPr>
          <w:rFonts w:ascii="Arial" w:hAnsi="Arial" w:cs="Arial"/>
          <w:bCs/>
          <w:szCs w:val="24"/>
        </w:rPr>
        <w:t>their</w:t>
      </w:r>
      <w:r w:rsidRPr="00F11A06">
        <w:rPr>
          <w:rFonts w:ascii="Arial" w:hAnsi="Arial" w:cs="Arial"/>
          <w:szCs w:val="24"/>
        </w:rPr>
        <w:t xml:space="preserve"> </w:t>
      </w:r>
      <w:r w:rsidRPr="00EA7C51">
        <w:rPr>
          <w:rFonts w:ascii="Arial" w:hAnsi="Arial" w:cs="Arial"/>
          <w:szCs w:val="24"/>
        </w:rPr>
        <w:t>role within that response.</w:t>
      </w:r>
    </w:p>
    <w:p w14:paraId="372829A4" w14:textId="77777777" w:rsidR="00934586" w:rsidRPr="00EA7C51" w:rsidRDefault="00934586" w:rsidP="00934586">
      <w:pPr>
        <w:rPr>
          <w:rFonts w:ascii="Arial" w:hAnsi="Arial" w:cs="Arial"/>
          <w:szCs w:val="24"/>
        </w:rPr>
      </w:pPr>
    </w:p>
    <w:p w14:paraId="1AD256C4" w14:textId="77777777" w:rsidR="00934586" w:rsidRPr="00EA7C51" w:rsidRDefault="00934586" w:rsidP="00934586">
      <w:pPr>
        <w:pStyle w:val="Heading1"/>
        <w:ind w:left="360"/>
        <w:jc w:val="left"/>
        <w:rPr>
          <w:rFonts w:cs="Arial"/>
          <w:sz w:val="24"/>
          <w:szCs w:val="24"/>
        </w:rPr>
      </w:pPr>
      <w:r w:rsidRPr="00EA7C51">
        <w:rPr>
          <w:rFonts w:cs="Arial"/>
          <w:sz w:val="24"/>
          <w:szCs w:val="24"/>
        </w:rPr>
        <w:t>Responsibilities for Health &amp; Safety</w:t>
      </w:r>
    </w:p>
    <w:p w14:paraId="12575D0C" w14:textId="77777777" w:rsidR="00934586" w:rsidRPr="00EA7C51" w:rsidRDefault="00934586" w:rsidP="00934586">
      <w:pPr>
        <w:ind w:left="360"/>
        <w:rPr>
          <w:rFonts w:ascii="Arial" w:hAnsi="Arial" w:cs="Arial"/>
          <w:szCs w:val="24"/>
        </w:rPr>
      </w:pPr>
      <w:r w:rsidRPr="00EA7C51">
        <w:rPr>
          <w:rFonts w:ascii="Arial" w:hAnsi="Arial" w:cs="Arial"/>
          <w:szCs w:val="24"/>
        </w:rPr>
        <w:t>The post holder is responsible for ensuring that all duties and responsibilities of this post are carried out in compliance with the Health &amp; Safety at Work Act 1974, Statutory Regulations and Trust Policies and Procedures.  This will be supported by the provision of training and specialist advice where required.</w:t>
      </w:r>
    </w:p>
    <w:p w14:paraId="3C993F8B" w14:textId="77777777" w:rsidR="00934586" w:rsidRPr="00EA7C51" w:rsidRDefault="00934586" w:rsidP="00934586">
      <w:pPr>
        <w:ind w:left="360"/>
        <w:rPr>
          <w:rFonts w:ascii="Arial" w:hAnsi="Arial" w:cs="Arial"/>
          <w:szCs w:val="24"/>
        </w:rPr>
      </w:pPr>
    </w:p>
    <w:p w14:paraId="5E279B73"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Infection Control</w:t>
      </w:r>
    </w:p>
    <w:p w14:paraId="30837075" w14:textId="77777777" w:rsidR="00934586" w:rsidRPr="00EA7C51" w:rsidRDefault="00934586" w:rsidP="00934586">
      <w:pPr>
        <w:ind w:left="360"/>
        <w:rPr>
          <w:rFonts w:ascii="Arial" w:hAnsi="Arial" w:cs="Arial"/>
          <w:szCs w:val="24"/>
        </w:rPr>
      </w:pPr>
      <w:r w:rsidRPr="00EA7C51">
        <w:rPr>
          <w:rFonts w:ascii="Arial" w:hAnsi="Arial" w:cs="Arial"/>
          <w:szCs w:val="24"/>
        </w:rPr>
        <w:t>Infection Control is everyone’s responsibility. All staff, both clinical and non</w:t>
      </w:r>
      <w:r>
        <w:rPr>
          <w:rFonts w:ascii="Arial" w:hAnsi="Arial" w:cs="Arial"/>
          <w:szCs w:val="24"/>
        </w:rPr>
        <w:t>-</w:t>
      </w:r>
      <w:r w:rsidRPr="00EA7C51">
        <w:rPr>
          <w:rFonts w:ascii="Arial" w:hAnsi="Arial" w:cs="Arial"/>
          <w:szCs w:val="24"/>
        </w:rPr>
        <w:t>clinical, are required to adhere to the Trusts’ Infection Prevention and Control Policies and make every effort to maintain high standards of infection control at all times thereby reducing the burden of Healthcare Associated Infections including MRSA.</w:t>
      </w:r>
    </w:p>
    <w:p w14:paraId="3D7DFEA3" w14:textId="77777777" w:rsidR="00934586" w:rsidRPr="00EA7C51" w:rsidRDefault="00934586" w:rsidP="00934586">
      <w:pPr>
        <w:ind w:left="360"/>
        <w:rPr>
          <w:rFonts w:ascii="Arial" w:hAnsi="Arial" w:cs="Arial"/>
          <w:szCs w:val="24"/>
        </w:rPr>
      </w:pPr>
    </w:p>
    <w:p w14:paraId="259E8DA8" w14:textId="77777777" w:rsidR="00934586" w:rsidRPr="00EA7C51" w:rsidRDefault="00934586" w:rsidP="00934586">
      <w:pPr>
        <w:ind w:left="360"/>
        <w:rPr>
          <w:rFonts w:ascii="Arial" w:hAnsi="Arial" w:cs="Arial"/>
          <w:szCs w:val="24"/>
        </w:rPr>
      </w:pPr>
      <w:r w:rsidRPr="00EA7C51">
        <w:rPr>
          <w:rFonts w:ascii="Arial" w:hAnsi="Arial" w:cs="Arial"/>
          <w:szCs w:val="24"/>
        </w:rPr>
        <w:t xml:space="preserve">All staff </w:t>
      </w:r>
      <w:r>
        <w:rPr>
          <w:rFonts w:ascii="Arial" w:hAnsi="Arial" w:cs="Arial"/>
          <w:szCs w:val="24"/>
        </w:rPr>
        <w:t>employed by the OU</w:t>
      </w:r>
      <w:r w:rsidRPr="00EA7C51">
        <w:rPr>
          <w:rFonts w:ascii="Arial" w:hAnsi="Arial" w:cs="Arial"/>
          <w:szCs w:val="24"/>
        </w:rPr>
        <w:t>H Trust have the following key responsibilities:</w:t>
      </w:r>
    </w:p>
    <w:p w14:paraId="4EAD22B9" w14:textId="77777777" w:rsidR="00934586" w:rsidRPr="00EA7C51" w:rsidRDefault="00934586" w:rsidP="00934586">
      <w:pPr>
        <w:ind w:left="360"/>
        <w:rPr>
          <w:rFonts w:ascii="Arial" w:hAnsi="Arial" w:cs="Arial"/>
          <w:szCs w:val="24"/>
        </w:rPr>
      </w:pPr>
    </w:p>
    <w:p w14:paraId="6319F1FD"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 xml:space="preserve">Staff must decontaminate their hands prior to and after direct patient contact or contact with the patient’s surroundings. </w:t>
      </w:r>
    </w:p>
    <w:p w14:paraId="75656E7E"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Staff members have a duty to attend mandatory infection control training provided for them by the Trust.</w:t>
      </w:r>
    </w:p>
    <w:p w14:paraId="4F4CD414" w14:textId="77777777" w:rsidR="00934586" w:rsidRPr="00EA7C51" w:rsidRDefault="00934586" w:rsidP="00934586">
      <w:pPr>
        <w:numPr>
          <w:ilvl w:val="0"/>
          <w:numId w:val="19"/>
        </w:numPr>
        <w:rPr>
          <w:rFonts w:ascii="Arial" w:hAnsi="Arial" w:cs="Arial"/>
          <w:szCs w:val="24"/>
        </w:rPr>
      </w:pPr>
      <w:r w:rsidRPr="00EA7C51">
        <w:rPr>
          <w:rFonts w:ascii="Arial" w:hAnsi="Arial" w:cs="Arial"/>
          <w:szCs w:val="24"/>
        </w:rPr>
        <w:t>Staff members who develop an infection (other than common colds and illness) that may be transmittable to patients have a duty to contact Occupational Health.</w:t>
      </w:r>
    </w:p>
    <w:p w14:paraId="5170EA4B" w14:textId="77777777" w:rsidR="00934586" w:rsidRPr="00EA7C51" w:rsidRDefault="00934586" w:rsidP="00934586">
      <w:pPr>
        <w:ind w:left="360"/>
        <w:rPr>
          <w:rFonts w:ascii="Arial" w:hAnsi="Arial" w:cs="Arial"/>
          <w:szCs w:val="24"/>
        </w:rPr>
      </w:pPr>
    </w:p>
    <w:p w14:paraId="73D90FB7" w14:textId="77777777" w:rsidR="00934586" w:rsidRPr="00EA7C51" w:rsidRDefault="00934586" w:rsidP="00934586">
      <w:pPr>
        <w:tabs>
          <w:tab w:val="left" w:pos="-720"/>
        </w:tabs>
        <w:suppressAutoHyphens/>
        <w:ind w:left="360"/>
        <w:outlineLvl w:val="0"/>
        <w:rPr>
          <w:rFonts w:ascii="Arial" w:hAnsi="Arial" w:cs="Arial"/>
          <w:b/>
          <w:bCs/>
          <w:spacing w:val="-3"/>
          <w:szCs w:val="24"/>
        </w:rPr>
      </w:pPr>
      <w:r w:rsidRPr="00EA7C51">
        <w:rPr>
          <w:rFonts w:ascii="Arial" w:hAnsi="Arial" w:cs="Arial"/>
          <w:b/>
          <w:bCs/>
          <w:spacing w:val="-3"/>
          <w:szCs w:val="24"/>
        </w:rPr>
        <w:t>Equality and Diversity</w:t>
      </w:r>
    </w:p>
    <w:p w14:paraId="693CE2D4" w14:textId="61F8083B" w:rsidR="00934586" w:rsidRPr="00EA7C51" w:rsidRDefault="00934586" w:rsidP="00934586">
      <w:pPr>
        <w:tabs>
          <w:tab w:val="left" w:pos="567"/>
        </w:tabs>
        <w:spacing w:after="120"/>
        <w:ind w:left="360"/>
        <w:rPr>
          <w:rFonts w:ascii="Arial" w:hAnsi="Arial" w:cs="Arial"/>
          <w:szCs w:val="24"/>
        </w:rPr>
      </w:pPr>
      <w:r>
        <w:rPr>
          <w:rFonts w:ascii="Arial" w:hAnsi="Arial" w:cs="Arial"/>
          <w:szCs w:val="24"/>
        </w:rPr>
        <w:t>The OU</w:t>
      </w:r>
      <w:r w:rsidRPr="00EA7C51">
        <w:rPr>
          <w:rFonts w:ascii="Arial" w:hAnsi="Arial" w:cs="Arial"/>
          <w:szCs w:val="24"/>
        </w:rPr>
        <w:t>H values equality and diversity in employment and in the services we provide.  We are committed to promoting equality and diversity in employment and will keep under review our policies and procedures to ensure that the job</w:t>
      </w:r>
      <w:r w:rsidR="008C58BC">
        <w:rPr>
          <w:rFonts w:ascii="Arial" w:hAnsi="Arial" w:cs="Arial"/>
          <w:szCs w:val="24"/>
        </w:rPr>
        <w:t>-</w:t>
      </w:r>
      <w:r w:rsidRPr="00EA7C51">
        <w:rPr>
          <w:rFonts w:ascii="Arial" w:hAnsi="Arial" w:cs="Arial"/>
          <w:szCs w:val="24"/>
        </w:rPr>
        <w:t>related needs of all staff working in the Trust are recognised.</w:t>
      </w:r>
    </w:p>
    <w:p w14:paraId="5FD6C8E3" w14:textId="77777777" w:rsidR="00934586" w:rsidRDefault="00934586" w:rsidP="00934586">
      <w:pPr>
        <w:tabs>
          <w:tab w:val="left" w:pos="0"/>
        </w:tabs>
        <w:ind w:left="360"/>
        <w:rPr>
          <w:rFonts w:ascii="Arial" w:hAnsi="Arial" w:cs="Arial"/>
          <w:szCs w:val="24"/>
        </w:rPr>
      </w:pPr>
      <w:r w:rsidRPr="00EA7C51">
        <w:rPr>
          <w:rFonts w:ascii="Arial" w:hAnsi="Arial" w:cs="Arial"/>
          <w:szCs w:val="24"/>
        </w:rPr>
        <w:t>The Trust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based on the individual’s ability to meet the requirements of the job.</w:t>
      </w:r>
    </w:p>
    <w:p w14:paraId="4DE59F8E" w14:textId="77777777" w:rsidR="00934586" w:rsidRDefault="00934586" w:rsidP="00934586">
      <w:pPr>
        <w:tabs>
          <w:tab w:val="left" w:pos="0"/>
        </w:tabs>
        <w:ind w:left="360"/>
        <w:rPr>
          <w:rFonts w:ascii="Arial" w:hAnsi="Arial" w:cs="Arial"/>
          <w:szCs w:val="24"/>
        </w:rPr>
      </w:pPr>
    </w:p>
    <w:p w14:paraId="7D26E46C" w14:textId="77777777" w:rsidR="00934586" w:rsidRDefault="00934586" w:rsidP="00934586">
      <w:pPr>
        <w:tabs>
          <w:tab w:val="left" w:pos="0"/>
        </w:tabs>
        <w:ind w:left="357"/>
        <w:outlineLvl w:val="0"/>
        <w:rPr>
          <w:rFonts w:ascii="Arial" w:hAnsi="Arial" w:cs="Arial"/>
          <w:b/>
          <w:szCs w:val="24"/>
        </w:rPr>
      </w:pPr>
      <w:r w:rsidRPr="00DD1C83">
        <w:rPr>
          <w:rFonts w:ascii="Arial" w:hAnsi="Arial" w:cs="Arial"/>
          <w:b/>
          <w:szCs w:val="24"/>
        </w:rPr>
        <w:t>Disputes with management</w:t>
      </w:r>
    </w:p>
    <w:p w14:paraId="5815FB45" w14:textId="77777777" w:rsidR="00934586" w:rsidRDefault="00934586" w:rsidP="00934586">
      <w:pPr>
        <w:tabs>
          <w:tab w:val="left" w:pos="0"/>
        </w:tabs>
        <w:ind w:left="357"/>
        <w:rPr>
          <w:rFonts w:ascii="Arial" w:hAnsi="Arial" w:cs="Arial"/>
          <w:szCs w:val="24"/>
        </w:rPr>
      </w:pPr>
      <w:r w:rsidRPr="00F23BAC">
        <w:rPr>
          <w:rFonts w:ascii="Arial" w:hAnsi="Arial" w:cs="Arial"/>
          <w:szCs w:val="24"/>
        </w:rPr>
        <w:t xml:space="preserve">Should a disagreement with Trust management occur, the appointee has an obligation to endeavour to resolve any dispute constructively, through the normal channels or by informing the Clinical Director, Medical Director, Chief Executive or Chair of the Trust. Should the problem not be resolved, the Trust should have a specific person – normally a non-Executive Director – to hear complaints. If the problem is still unresolved, the appointee should seek advice from an </w:t>
      </w:r>
      <w:r w:rsidRPr="00F23BAC">
        <w:rPr>
          <w:rFonts w:ascii="Arial" w:hAnsi="Arial" w:cs="Arial"/>
          <w:szCs w:val="24"/>
        </w:rPr>
        <w:lastRenderedPageBreak/>
        <w:t>authoritative external medical source such as the College’s Regional Specialty Advisor, the British Society for Haematology or a mentor from the Association of Clinical Pathologists.</w:t>
      </w:r>
    </w:p>
    <w:p w14:paraId="5E555F9B" w14:textId="77777777" w:rsidR="00934586" w:rsidRPr="00F23BAC" w:rsidRDefault="00934586" w:rsidP="00934586">
      <w:pPr>
        <w:tabs>
          <w:tab w:val="left" w:pos="0"/>
        </w:tabs>
        <w:ind w:left="357"/>
        <w:rPr>
          <w:rFonts w:ascii="Arial" w:hAnsi="Arial" w:cs="Arial"/>
          <w:szCs w:val="24"/>
        </w:rPr>
      </w:pPr>
    </w:p>
    <w:p w14:paraId="0C419979" w14:textId="77777777" w:rsidR="00934586" w:rsidRDefault="00934586" w:rsidP="00934586">
      <w:pPr>
        <w:pStyle w:val="Heading6"/>
        <w:ind w:left="357"/>
        <w:rPr>
          <w:rFonts w:cs="Arial"/>
          <w:sz w:val="24"/>
          <w:szCs w:val="24"/>
        </w:rPr>
      </w:pPr>
      <w:r w:rsidRPr="00EA7C51">
        <w:rPr>
          <w:rFonts w:cs="Arial"/>
          <w:sz w:val="24"/>
          <w:szCs w:val="24"/>
        </w:rPr>
        <w:t>Freedom of Information</w:t>
      </w:r>
    </w:p>
    <w:p w14:paraId="4BA97A78" w14:textId="77777777" w:rsidR="00934586" w:rsidRPr="00751D70" w:rsidRDefault="00934586" w:rsidP="00934586">
      <w:pPr>
        <w:pStyle w:val="Heading6"/>
        <w:ind w:left="357"/>
        <w:rPr>
          <w:rFonts w:cs="Arial"/>
          <w:b w:val="0"/>
          <w:sz w:val="24"/>
          <w:szCs w:val="24"/>
        </w:rPr>
      </w:pPr>
      <w:r w:rsidRPr="00751D70">
        <w:rPr>
          <w:rFonts w:cs="Arial"/>
          <w:b w:val="0"/>
          <w:sz w:val="24"/>
          <w:szCs w:val="24"/>
        </w:rPr>
        <w:t>The post holder should be aware of the responsibility placed on employees under the Freedom of Information Act 2000 and is responsible for helping to ensure that the Trust complies with the Act when handling or dealing with any information relating to Trust activity.</w:t>
      </w:r>
    </w:p>
    <w:p w14:paraId="3FCC1A52" w14:textId="77777777" w:rsidR="00934586" w:rsidRPr="00EA7C51" w:rsidRDefault="00934586" w:rsidP="00934586">
      <w:pPr>
        <w:ind w:left="360"/>
        <w:rPr>
          <w:rFonts w:ascii="Arial" w:hAnsi="Arial" w:cs="Arial"/>
          <w:szCs w:val="24"/>
        </w:rPr>
      </w:pPr>
    </w:p>
    <w:p w14:paraId="141A95A2" w14:textId="77777777" w:rsidR="00934586" w:rsidRPr="00EA7C51" w:rsidRDefault="00934586" w:rsidP="00934586">
      <w:pPr>
        <w:ind w:left="360"/>
        <w:outlineLvl w:val="0"/>
        <w:rPr>
          <w:rFonts w:ascii="Arial" w:hAnsi="Arial" w:cs="Arial"/>
          <w:b/>
          <w:bCs/>
          <w:szCs w:val="24"/>
        </w:rPr>
      </w:pPr>
      <w:r w:rsidRPr="00EA7C51">
        <w:rPr>
          <w:rFonts w:ascii="Arial" w:hAnsi="Arial" w:cs="Arial"/>
          <w:b/>
          <w:bCs/>
          <w:szCs w:val="24"/>
        </w:rPr>
        <w:t>Patient and Public Involvement</w:t>
      </w:r>
    </w:p>
    <w:p w14:paraId="5AEB1329" w14:textId="77777777" w:rsidR="00934586" w:rsidRPr="00EA7C51" w:rsidRDefault="00934586" w:rsidP="00934586">
      <w:pPr>
        <w:ind w:left="360"/>
        <w:rPr>
          <w:rFonts w:ascii="Arial" w:hAnsi="Arial" w:cs="Arial"/>
          <w:spacing w:val="-5"/>
          <w:szCs w:val="24"/>
        </w:rPr>
      </w:pPr>
      <w:r w:rsidRPr="00EA7C51">
        <w:rPr>
          <w:rFonts w:ascii="Arial" w:hAnsi="Arial" w:cs="Arial"/>
          <w:szCs w:val="24"/>
        </w:rPr>
        <w:t>The Trust is committed to, and has a statutory duty to, involve service users, carers and the public in the work of the organisation.  We consider that patient and public involvement is the responsibility of every individual working for our Trust.  All staff have a responsibility to listen to the views of patients and to contribute to service improvements based on patient feedback.  You will be expected to support the Trust in this aim through your working practice.</w:t>
      </w:r>
    </w:p>
    <w:p w14:paraId="074AE54A" w14:textId="77777777" w:rsidR="00934586" w:rsidRPr="00EA7C51" w:rsidRDefault="00934586" w:rsidP="00934586">
      <w:pPr>
        <w:ind w:left="360"/>
        <w:rPr>
          <w:rFonts w:ascii="Arial" w:hAnsi="Arial" w:cs="Arial"/>
          <w:spacing w:val="-5"/>
          <w:szCs w:val="24"/>
        </w:rPr>
      </w:pPr>
    </w:p>
    <w:p w14:paraId="5F4AEFBE" w14:textId="77777777" w:rsidR="00934586" w:rsidRPr="00751D70" w:rsidRDefault="00934586" w:rsidP="00934586">
      <w:pPr>
        <w:ind w:left="360"/>
        <w:outlineLvl w:val="0"/>
        <w:rPr>
          <w:rFonts w:ascii="Arial" w:hAnsi="Arial" w:cs="Arial"/>
          <w:b/>
          <w:szCs w:val="24"/>
        </w:rPr>
      </w:pPr>
      <w:r w:rsidRPr="00EA7C51">
        <w:rPr>
          <w:rFonts w:ascii="Arial" w:hAnsi="Arial" w:cs="Arial"/>
          <w:b/>
          <w:szCs w:val="24"/>
        </w:rPr>
        <w:t>Serious Untoward Incidents</w:t>
      </w:r>
    </w:p>
    <w:p w14:paraId="58DC3E23" w14:textId="77777777" w:rsidR="00934586" w:rsidRPr="00EA7C51" w:rsidRDefault="00934586" w:rsidP="00934586">
      <w:pPr>
        <w:ind w:left="360"/>
        <w:rPr>
          <w:rFonts w:ascii="Arial" w:hAnsi="Arial" w:cs="Arial"/>
          <w:spacing w:val="-5"/>
          <w:szCs w:val="24"/>
        </w:rPr>
      </w:pPr>
      <w:r w:rsidRPr="00EA7C51">
        <w:rPr>
          <w:rFonts w:ascii="Arial" w:hAnsi="Arial" w:cs="Arial"/>
          <w:szCs w:val="24"/>
        </w:rPr>
        <w:t>All staff must report incidents and near misses so that the Trust can reduce the risk of harm by investigating and incorporating risk</w:t>
      </w:r>
      <w:r>
        <w:rPr>
          <w:rFonts w:ascii="Arial" w:hAnsi="Arial" w:cs="Arial"/>
          <w:szCs w:val="24"/>
        </w:rPr>
        <w:t>-</w:t>
      </w:r>
      <w:r w:rsidRPr="00EA7C51">
        <w:rPr>
          <w:rFonts w:ascii="Arial" w:hAnsi="Arial" w:cs="Arial"/>
          <w:szCs w:val="24"/>
        </w:rPr>
        <w:t>reducing measures to safe guard patients, visitors and staff, in accordance with the Trust Incident Reporting Policy.</w:t>
      </w:r>
    </w:p>
    <w:p w14:paraId="1448B70F" w14:textId="77777777" w:rsidR="00934586" w:rsidRPr="00EA7C51" w:rsidRDefault="00934586" w:rsidP="00934586">
      <w:pPr>
        <w:ind w:left="360"/>
        <w:rPr>
          <w:rFonts w:ascii="Arial" w:hAnsi="Arial" w:cs="Arial"/>
          <w:szCs w:val="24"/>
        </w:rPr>
      </w:pPr>
    </w:p>
    <w:p w14:paraId="44A374F8" w14:textId="77777777" w:rsidR="00934586" w:rsidRPr="00EA7C51" w:rsidRDefault="00934586" w:rsidP="00934586">
      <w:pPr>
        <w:ind w:left="360"/>
        <w:outlineLvl w:val="0"/>
        <w:rPr>
          <w:rFonts w:ascii="Arial" w:hAnsi="Arial" w:cs="Arial"/>
          <w:b/>
          <w:szCs w:val="24"/>
          <w:lang w:eastAsia="en-GB"/>
        </w:rPr>
      </w:pPr>
      <w:r w:rsidRPr="00EA7C51">
        <w:rPr>
          <w:rFonts w:ascii="Arial" w:hAnsi="Arial" w:cs="Arial"/>
          <w:b/>
          <w:szCs w:val="24"/>
          <w:lang w:eastAsia="en-GB"/>
        </w:rPr>
        <w:t>Children’s Rights</w:t>
      </w:r>
    </w:p>
    <w:p w14:paraId="4DCB229D" w14:textId="77777777" w:rsidR="00934586" w:rsidRPr="00EA7C51" w:rsidRDefault="00934586" w:rsidP="00934586">
      <w:pPr>
        <w:ind w:left="360"/>
        <w:rPr>
          <w:rFonts w:ascii="Arial" w:hAnsi="Arial" w:cs="Arial"/>
          <w:szCs w:val="24"/>
          <w:lang w:eastAsia="en-GB"/>
        </w:rPr>
      </w:pPr>
      <w:r w:rsidRPr="00EA7C51">
        <w:rPr>
          <w:rFonts w:ascii="Arial" w:hAnsi="Arial" w:cs="Arial"/>
          <w:szCs w:val="24"/>
          <w:lang w:eastAsia="en-GB"/>
        </w:rPr>
        <w:t>The post holder will endeavour at all times to uphold the rights of children and young people in accordance with the UN Convention Rights of the Child.</w:t>
      </w:r>
    </w:p>
    <w:p w14:paraId="04FBB6AF" w14:textId="77777777" w:rsidR="00934586" w:rsidRPr="00EA7C51" w:rsidRDefault="00934586" w:rsidP="00934586">
      <w:pPr>
        <w:ind w:left="360"/>
        <w:rPr>
          <w:rFonts w:ascii="Arial" w:hAnsi="Arial" w:cs="Arial"/>
          <w:color w:val="333399"/>
          <w:szCs w:val="24"/>
        </w:rPr>
      </w:pPr>
    </w:p>
    <w:p w14:paraId="479BFC4A"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Safeguarding Children and Vulnerable Adults</w:t>
      </w:r>
    </w:p>
    <w:p w14:paraId="462A7CDF" w14:textId="77777777" w:rsidR="00934586" w:rsidRPr="00EA7C51" w:rsidRDefault="00934586" w:rsidP="00934586">
      <w:pPr>
        <w:ind w:left="360"/>
        <w:rPr>
          <w:rFonts w:ascii="Arial" w:hAnsi="Arial" w:cs="Arial"/>
          <w:szCs w:val="24"/>
        </w:rPr>
      </w:pPr>
      <w:r w:rsidRPr="00EA7C51">
        <w:rPr>
          <w:rFonts w:ascii="Arial" w:hAnsi="Arial" w:cs="Arial"/>
          <w:szCs w:val="24"/>
        </w:rPr>
        <w:t>The Trust is committed to safeguarding children and vulnerable adults throughout the organisation. As a member of the trust there is a duty to assist in protecting patients and their families from any from of harm when they are vulnerable.</w:t>
      </w:r>
    </w:p>
    <w:p w14:paraId="6705569E" w14:textId="77777777" w:rsidR="00934586" w:rsidRPr="00EA7C51" w:rsidRDefault="00934586" w:rsidP="00934586">
      <w:pPr>
        <w:ind w:left="360"/>
        <w:rPr>
          <w:rFonts w:ascii="Arial" w:hAnsi="Arial" w:cs="Arial"/>
          <w:szCs w:val="24"/>
        </w:rPr>
      </w:pPr>
    </w:p>
    <w:p w14:paraId="52D8E2E9" w14:textId="77777777" w:rsidR="00934586" w:rsidRPr="00EA7C51" w:rsidRDefault="00934586" w:rsidP="00934586">
      <w:pPr>
        <w:ind w:left="360"/>
        <w:outlineLvl w:val="0"/>
        <w:rPr>
          <w:rFonts w:ascii="Arial" w:hAnsi="Arial" w:cs="Arial"/>
          <w:b/>
          <w:szCs w:val="24"/>
        </w:rPr>
      </w:pPr>
      <w:r w:rsidRPr="00EA7C51">
        <w:rPr>
          <w:rFonts w:ascii="Arial" w:hAnsi="Arial" w:cs="Arial"/>
          <w:b/>
          <w:szCs w:val="24"/>
        </w:rPr>
        <w:t>Information Governance</w:t>
      </w:r>
      <w:r w:rsidRPr="00EA7C51">
        <w:rPr>
          <w:rFonts w:ascii="Arial" w:hAnsi="Arial" w:cs="Arial"/>
          <w:b/>
          <w:szCs w:val="24"/>
        </w:rPr>
        <w:tab/>
      </w:r>
    </w:p>
    <w:p w14:paraId="6585D39E" w14:textId="77777777" w:rsidR="00934586" w:rsidRPr="00EA7C51" w:rsidRDefault="00934586" w:rsidP="00934586">
      <w:pPr>
        <w:ind w:left="360"/>
        <w:rPr>
          <w:rFonts w:ascii="Arial" w:hAnsi="Arial" w:cs="Arial"/>
          <w:szCs w:val="24"/>
        </w:rPr>
      </w:pPr>
      <w:r w:rsidRPr="00EA7C51">
        <w:rPr>
          <w:rFonts w:ascii="Arial" w:hAnsi="Arial" w:cs="Arial"/>
          <w:szCs w:val="24"/>
        </w:rPr>
        <w:t xml:space="preserve">You must maintain a Trust email account.  All staff must complete annual </w:t>
      </w:r>
      <w:r>
        <w:rPr>
          <w:rFonts w:ascii="Arial" w:hAnsi="Arial" w:cs="Arial"/>
          <w:szCs w:val="24"/>
        </w:rPr>
        <w:t>information governance training,</w:t>
      </w:r>
      <w:r w:rsidRPr="00EA7C51">
        <w:rPr>
          <w:rFonts w:ascii="Arial" w:hAnsi="Arial" w:cs="Arial"/>
          <w:szCs w:val="24"/>
        </w:rPr>
        <w:t xml:space="preserve"> which can be completed on-line. For further details, go to the Information Governance intranet site: </w:t>
      </w:r>
      <w:hyperlink w:history="1">
        <w:r w:rsidRPr="00EA7C51">
          <w:rPr>
            <w:rStyle w:val="Hyperlink"/>
            <w:rFonts w:ascii="Arial" w:hAnsi="Arial" w:cs="Arial"/>
            <w:szCs w:val="24"/>
          </w:rPr>
          <w:t>http://o</w:t>
        </w:r>
        <w:r>
          <w:rPr>
            <w:rStyle w:val="Hyperlink"/>
            <w:rFonts w:ascii="Arial" w:hAnsi="Arial" w:cs="Arial"/>
            <w:szCs w:val="24"/>
          </w:rPr>
          <w:t>u</w:t>
        </w:r>
        <w:r w:rsidRPr="00EA7C51">
          <w:rPr>
            <w:rStyle w:val="Hyperlink"/>
            <w:rFonts w:ascii="Arial" w:hAnsi="Arial" w:cs="Arial"/>
            <w:szCs w:val="24"/>
          </w:rPr>
          <w:t>h.oxnet.nhs.uk/InformationGovernance/Pages/Default.aspx</w:t>
        </w:r>
      </w:hyperlink>
      <w:r w:rsidRPr="00EA7C51">
        <w:rPr>
          <w:rFonts w:ascii="Arial" w:hAnsi="Arial" w:cs="Arial"/>
          <w:szCs w:val="24"/>
        </w:rPr>
        <w:t xml:space="preserve"> </w:t>
      </w:r>
    </w:p>
    <w:p w14:paraId="5A143F78" w14:textId="77777777" w:rsidR="00934586" w:rsidRPr="00EA7C51" w:rsidRDefault="00934586" w:rsidP="00934586">
      <w:pPr>
        <w:ind w:left="360"/>
        <w:rPr>
          <w:rFonts w:ascii="Arial" w:hAnsi="Arial" w:cs="Arial"/>
          <w:szCs w:val="24"/>
        </w:rPr>
      </w:pPr>
    </w:p>
    <w:p w14:paraId="55D3CE16" w14:textId="77777777" w:rsidR="00934586" w:rsidRDefault="00934586" w:rsidP="00934586">
      <w:pPr>
        <w:tabs>
          <w:tab w:val="left" w:pos="720"/>
        </w:tabs>
        <w:ind w:left="360" w:hanging="360"/>
        <w:jc w:val="both"/>
        <w:outlineLvl w:val="0"/>
        <w:rPr>
          <w:rFonts w:ascii="Arial" w:hAnsi="Arial" w:cs="Arial"/>
          <w:b/>
          <w:szCs w:val="24"/>
        </w:rPr>
      </w:pPr>
      <w:r w:rsidRPr="00EA7C51">
        <w:rPr>
          <w:rFonts w:ascii="Arial" w:hAnsi="Arial" w:cs="Arial"/>
          <w:b/>
          <w:szCs w:val="24"/>
        </w:rPr>
        <w:tab/>
      </w:r>
    </w:p>
    <w:p w14:paraId="3996069F" w14:textId="77777777" w:rsidR="00934586" w:rsidRDefault="00934586" w:rsidP="00934586">
      <w:pPr>
        <w:tabs>
          <w:tab w:val="left" w:pos="720"/>
        </w:tabs>
        <w:ind w:left="360" w:hanging="360"/>
        <w:jc w:val="both"/>
        <w:outlineLvl w:val="0"/>
        <w:rPr>
          <w:rFonts w:ascii="Arial" w:hAnsi="Arial" w:cs="Arial"/>
          <w:b/>
          <w:szCs w:val="24"/>
        </w:rPr>
      </w:pPr>
    </w:p>
    <w:p w14:paraId="4B88D96D" w14:textId="77777777" w:rsidR="00934586" w:rsidRPr="00EA7C51" w:rsidRDefault="00934586" w:rsidP="00934586">
      <w:pPr>
        <w:tabs>
          <w:tab w:val="left" w:pos="720"/>
        </w:tabs>
        <w:ind w:left="360" w:hanging="360"/>
        <w:jc w:val="both"/>
        <w:outlineLvl w:val="0"/>
        <w:rPr>
          <w:rFonts w:ascii="Arial" w:hAnsi="Arial" w:cs="Arial"/>
          <w:b/>
          <w:szCs w:val="24"/>
        </w:rPr>
      </w:pPr>
      <w:r>
        <w:rPr>
          <w:rFonts w:ascii="Arial" w:hAnsi="Arial" w:cs="Arial"/>
          <w:b/>
          <w:szCs w:val="24"/>
        </w:rPr>
        <w:tab/>
      </w:r>
      <w:r w:rsidRPr="00EA7C51">
        <w:rPr>
          <w:rFonts w:ascii="Arial" w:hAnsi="Arial" w:cs="Arial"/>
          <w:b/>
          <w:szCs w:val="24"/>
        </w:rPr>
        <w:t>General</w:t>
      </w:r>
    </w:p>
    <w:p w14:paraId="5C0A185E" w14:textId="77777777" w:rsidR="00934586" w:rsidRDefault="00934586" w:rsidP="00934586">
      <w:pPr>
        <w:ind w:left="360" w:hanging="360"/>
        <w:jc w:val="both"/>
        <w:rPr>
          <w:rFonts w:ascii="Arial" w:hAnsi="Arial" w:cs="Arial"/>
          <w:szCs w:val="24"/>
        </w:rPr>
      </w:pPr>
      <w:r w:rsidRPr="00EA7C51">
        <w:rPr>
          <w:rFonts w:ascii="Arial" w:hAnsi="Arial" w:cs="Arial"/>
          <w:szCs w:val="24"/>
        </w:rPr>
        <w:tab/>
        <w:t>The post</w:t>
      </w:r>
      <w:r>
        <w:rPr>
          <w:rFonts w:ascii="Arial" w:hAnsi="Arial" w:cs="Arial"/>
          <w:szCs w:val="24"/>
        </w:rPr>
        <w:t xml:space="preserve"> </w:t>
      </w:r>
      <w:r w:rsidRPr="00EA7C51">
        <w:rPr>
          <w:rFonts w:ascii="Arial" w:hAnsi="Arial" w:cs="Arial"/>
          <w:szCs w:val="24"/>
        </w:rPr>
        <w:t xml:space="preserve">holder will assume a continuing responsibility for the care of patients in his/her charge and the proper functioning of his/her department.  </w:t>
      </w:r>
    </w:p>
    <w:p w14:paraId="3CF9962A" w14:textId="77777777" w:rsidR="00934586" w:rsidRDefault="00934586" w:rsidP="00C757CC">
      <w:pPr>
        <w:jc w:val="both"/>
        <w:rPr>
          <w:rFonts w:ascii="Arial" w:hAnsi="Arial"/>
        </w:rPr>
      </w:pPr>
    </w:p>
    <w:p w14:paraId="1DADEF4F" w14:textId="77777777" w:rsidR="00576979" w:rsidRPr="00E21219" w:rsidRDefault="00576979" w:rsidP="00C757CC">
      <w:pPr>
        <w:jc w:val="both"/>
        <w:rPr>
          <w:rFonts w:ascii="Arial" w:hAnsi="Arial"/>
        </w:rPr>
      </w:pPr>
    </w:p>
    <w:p w14:paraId="19BD0A4E" w14:textId="77777777" w:rsidR="006774A1" w:rsidRPr="00E21219" w:rsidRDefault="006774A1" w:rsidP="00C757CC">
      <w:pPr>
        <w:pStyle w:val="Heading1"/>
        <w:ind w:left="0"/>
        <w:rPr>
          <w:i w:val="0"/>
        </w:rPr>
      </w:pPr>
      <w:r w:rsidRPr="00E21219">
        <w:rPr>
          <w:b/>
          <w:i w:val="0"/>
        </w:rPr>
        <w:t>6. KEY WORKING RELATIONSHIPS</w:t>
      </w:r>
    </w:p>
    <w:p w14:paraId="044100F2" w14:textId="77777777" w:rsidR="006774A1" w:rsidRPr="00E21219" w:rsidRDefault="006774A1" w:rsidP="00C757CC">
      <w:pPr>
        <w:jc w:val="both"/>
        <w:rPr>
          <w:rFonts w:ascii="Arial" w:hAnsi="Arial"/>
        </w:rPr>
      </w:pPr>
    </w:p>
    <w:p w14:paraId="4CCDF6A4" w14:textId="448F38E4" w:rsidR="00763E18" w:rsidRDefault="00763E18" w:rsidP="00C757CC">
      <w:pPr>
        <w:jc w:val="both"/>
        <w:rPr>
          <w:rFonts w:ascii="Arial" w:hAnsi="Arial"/>
          <w:b/>
        </w:rPr>
      </w:pPr>
      <w:r w:rsidRPr="00E21219">
        <w:rPr>
          <w:rFonts w:ascii="Arial" w:hAnsi="Arial"/>
          <w:b/>
        </w:rPr>
        <w:t>6.1 NHSBT</w:t>
      </w:r>
    </w:p>
    <w:p w14:paraId="458659F8" w14:textId="77777777" w:rsidR="00923D10" w:rsidRPr="00E21219" w:rsidRDefault="00923D10" w:rsidP="00C757CC">
      <w:pPr>
        <w:jc w:val="both"/>
        <w:rPr>
          <w:rFonts w:ascii="Arial" w:hAnsi="Arial"/>
          <w:b/>
        </w:rPr>
      </w:pPr>
    </w:p>
    <w:p w14:paraId="147BCA4C" w14:textId="4E366273" w:rsidR="006774A1" w:rsidRDefault="006774A1" w:rsidP="00C757CC">
      <w:pPr>
        <w:jc w:val="both"/>
        <w:rPr>
          <w:rFonts w:ascii="Arial" w:hAnsi="Arial"/>
          <w:b/>
        </w:rPr>
      </w:pPr>
      <w:r w:rsidRPr="00E21219">
        <w:rPr>
          <w:rFonts w:ascii="Arial" w:hAnsi="Arial"/>
          <w:b/>
        </w:rPr>
        <w:t>Manages:</w:t>
      </w:r>
    </w:p>
    <w:p w14:paraId="176BAA13" w14:textId="77777777" w:rsidR="00923D10" w:rsidRPr="00E21219" w:rsidRDefault="00923D10" w:rsidP="00C757CC">
      <w:pPr>
        <w:jc w:val="both"/>
        <w:rPr>
          <w:rFonts w:ascii="Arial" w:hAnsi="Arial"/>
        </w:rPr>
      </w:pPr>
    </w:p>
    <w:p w14:paraId="6C0C7B7B" w14:textId="5A3DF7BC" w:rsidR="006774A1" w:rsidRPr="00E21219" w:rsidRDefault="00CC7790" w:rsidP="00C757CC">
      <w:pPr>
        <w:jc w:val="both"/>
        <w:rPr>
          <w:rFonts w:ascii="Arial" w:hAnsi="Arial"/>
        </w:rPr>
      </w:pPr>
      <w:bookmarkStart w:id="1" w:name="_Hlk14775675"/>
      <w:r>
        <w:rPr>
          <w:rFonts w:ascii="Arial" w:hAnsi="Arial"/>
        </w:rPr>
        <w:t xml:space="preserve">The </w:t>
      </w:r>
      <w:r w:rsidR="009370C1">
        <w:rPr>
          <w:rFonts w:ascii="Arial" w:hAnsi="Arial"/>
        </w:rPr>
        <w:t>clinical transfusion and compon</w:t>
      </w:r>
      <w:r w:rsidR="00703EDA">
        <w:rPr>
          <w:rFonts w:ascii="Arial" w:hAnsi="Arial"/>
        </w:rPr>
        <w:t>ents</w:t>
      </w:r>
      <w:r>
        <w:rPr>
          <w:rFonts w:ascii="Arial" w:hAnsi="Arial"/>
        </w:rPr>
        <w:t xml:space="preserve"> medical team in conjunction with other consultant colleagues</w:t>
      </w:r>
    </w:p>
    <w:bookmarkEnd w:id="1"/>
    <w:p w14:paraId="35EA0E87" w14:textId="77777777" w:rsidR="006774A1" w:rsidRPr="00E21219" w:rsidRDefault="006774A1" w:rsidP="00C757CC">
      <w:pPr>
        <w:jc w:val="both"/>
        <w:rPr>
          <w:rFonts w:ascii="Arial" w:hAnsi="Arial"/>
        </w:rPr>
      </w:pPr>
    </w:p>
    <w:p w14:paraId="6F3C19CC" w14:textId="18685BA5" w:rsidR="006774A1" w:rsidRDefault="006774A1" w:rsidP="00C757CC">
      <w:pPr>
        <w:jc w:val="both"/>
        <w:rPr>
          <w:rFonts w:ascii="Arial" w:hAnsi="Arial"/>
          <w:b/>
        </w:rPr>
      </w:pPr>
      <w:r w:rsidRPr="00E21219">
        <w:rPr>
          <w:rFonts w:ascii="Arial" w:hAnsi="Arial"/>
          <w:b/>
        </w:rPr>
        <w:t>Internal:</w:t>
      </w:r>
    </w:p>
    <w:p w14:paraId="76907A04" w14:textId="77777777" w:rsidR="00923D10" w:rsidRPr="00E21219" w:rsidRDefault="00923D10" w:rsidP="00C757CC">
      <w:pPr>
        <w:jc w:val="both"/>
        <w:rPr>
          <w:rFonts w:ascii="Arial" w:hAnsi="Arial"/>
          <w:b/>
        </w:rPr>
      </w:pPr>
    </w:p>
    <w:p w14:paraId="021FA3B5" w14:textId="1C1A7CA6" w:rsidR="00BB156A" w:rsidRPr="00923D10" w:rsidRDefault="0045322D" w:rsidP="002440B8">
      <w:pPr>
        <w:pStyle w:val="ListParagraph"/>
        <w:numPr>
          <w:ilvl w:val="0"/>
          <w:numId w:val="5"/>
        </w:numPr>
        <w:tabs>
          <w:tab w:val="left" w:pos="426"/>
        </w:tabs>
        <w:jc w:val="both"/>
        <w:rPr>
          <w:rFonts w:ascii="Arial" w:hAnsi="Arial"/>
        </w:rPr>
      </w:pPr>
      <w:r w:rsidRPr="00923D10">
        <w:rPr>
          <w:rFonts w:ascii="Arial" w:hAnsi="Arial"/>
        </w:rPr>
        <w:t xml:space="preserve">The </w:t>
      </w:r>
      <w:r w:rsidR="00EA60A5">
        <w:rPr>
          <w:rFonts w:ascii="Arial" w:hAnsi="Arial"/>
        </w:rPr>
        <w:t xml:space="preserve">Clinical Lead for </w:t>
      </w:r>
      <w:r w:rsidR="00CC7790" w:rsidRPr="00923D10">
        <w:rPr>
          <w:rFonts w:ascii="Arial" w:hAnsi="Arial"/>
        </w:rPr>
        <w:t xml:space="preserve">Transfusion and </w:t>
      </w:r>
      <w:r w:rsidR="00703EDA">
        <w:rPr>
          <w:rFonts w:ascii="Arial" w:hAnsi="Arial"/>
        </w:rPr>
        <w:t xml:space="preserve">Components </w:t>
      </w:r>
      <w:r w:rsidR="00DB2973" w:rsidRPr="00923D10">
        <w:rPr>
          <w:rFonts w:ascii="Arial" w:hAnsi="Arial"/>
        </w:rPr>
        <w:t>(</w:t>
      </w:r>
      <w:r w:rsidR="006774A1" w:rsidRPr="00923D10">
        <w:rPr>
          <w:rFonts w:ascii="Arial" w:hAnsi="Arial"/>
        </w:rPr>
        <w:t xml:space="preserve">the </w:t>
      </w:r>
      <w:r w:rsidR="0000637A" w:rsidRPr="00923D10">
        <w:rPr>
          <w:rFonts w:ascii="Arial" w:hAnsi="Arial"/>
        </w:rPr>
        <w:t>l</w:t>
      </w:r>
      <w:r w:rsidR="006774A1" w:rsidRPr="00923D10">
        <w:rPr>
          <w:rFonts w:ascii="Arial" w:hAnsi="Arial"/>
        </w:rPr>
        <w:t>ine manager)</w:t>
      </w:r>
    </w:p>
    <w:p w14:paraId="572ADF28" w14:textId="77777777" w:rsidR="003077D4" w:rsidRDefault="00BB156A" w:rsidP="002440B8">
      <w:pPr>
        <w:pStyle w:val="ListParagraph"/>
        <w:numPr>
          <w:ilvl w:val="0"/>
          <w:numId w:val="5"/>
        </w:numPr>
        <w:tabs>
          <w:tab w:val="left" w:pos="426"/>
        </w:tabs>
        <w:jc w:val="both"/>
        <w:rPr>
          <w:rFonts w:ascii="Arial" w:hAnsi="Arial"/>
        </w:rPr>
      </w:pPr>
      <w:r w:rsidRPr="00923D10">
        <w:rPr>
          <w:rFonts w:ascii="Arial" w:hAnsi="Arial"/>
        </w:rPr>
        <w:t>MD Serious Hazards of Transfusion (SHOT)</w:t>
      </w:r>
    </w:p>
    <w:p w14:paraId="33787A6E" w14:textId="77777777" w:rsidR="003077D4" w:rsidRDefault="003077D4" w:rsidP="002440B8">
      <w:pPr>
        <w:pStyle w:val="ListParagraph"/>
        <w:numPr>
          <w:ilvl w:val="0"/>
          <w:numId w:val="5"/>
        </w:numPr>
        <w:tabs>
          <w:tab w:val="left" w:pos="426"/>
        </w:tabs>
        <w:jc w:val="both"/>
        <w:rPr>
          <w:rFonts w:ascii="Arial" w:hAnsi="Arial"/>
        </w:rPr>
      </w:pPr>
      <w:r>
        <w:rPr>
          <w:rFonts w:ascii="Arial" w:hAnsi="Arial"/>
        </w:rPr>
        <w:t>Patient Blood Management and Component Consultants</w:t>
      </w:r>
    </w:p>
    <w:p w14:paraId="6FB68F42" w14:textId="0918657B" w:rsidR="006774A1" w:rsidRDefault="003077D4" w:rsidP="002440B8">
      <w:pPr>
        <w:pStyle w:val="ListParagraph"/>
        <w:numPr>
          <w:ilvl w:val="0"/>
          <w:numId w:val="5"/>
        </w:numPr>
        <w:tabs>
          <w:tab w:val="left" w:pos="426"/>
        </w:tabs>
        <w:jc w:val="both"/>
        <w:rPr>
          <w:rFonts w:ascii="Arial" w:hAnsi="Arial"/>
        </w:rPr>
      </w:pPr>
      <w:r>
        <w:rPr>
          <w:rFonts w:ascii="Arial" w:hAnsi="Arial"/>
        </w:rPr>
        <w:t>Patient Blood Management Team</w:t>
      </w:r>
      <w:r w:rsidR="006774A1" w:rsidRPr="00923D10">
        <w:rPr>
          <w:rFonts w:ascii="Arial" w:hAnsi="Arial"/>
        </w:rPr>
        <w:t xml:space="preserve"> </w:t>
      </w:r>
    </w:p>
    <w:p w14:paraId="5D0AC86E" w14:textId="2EA982D8" w:rsidR="00C74609" w:rsidRPr="00923D10" w:rsidRDefault="00C74609" w:rsidP="002440B8">
      <w:pPr>
        <w:pStyle w:val="ListParagraph"/>
        <w:numPr>
          <w:ilvl w:val="0"/>
          <w:numId w:val="5"/>
        </w:numPr>
        <w:tabs>
          <w:tab w:val="left" w:pos="426"/>
        </w:tabs>
        <w:jc w:val="both"/>
        <w:rPr>
          <w:rFonts w:ascii="Arial" w:hAnsi="Arial"/>
        </w:rPr>
      </w:pPr>
      <w:r>
        <w:rPr>
          <w:rFonts w:ascii="Arial" w:hAnsi="Arial"/>
        </w:rPr>
        <w:t>Chair JPAC SACCSD and SAC TTI</w:t>
      </w:r>
    </w:p>
    <w:p w14:paraId="49A2C366" w14:textId="73B3CC77"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 xml:space="preserve">Donor Consultants led by </w:t>
      </w:r>
      <w:r w:rsidR="00CC7790" w:rsidRPr="00923D10">
        <w:rPr>
          <w:rFonts w:ascii="Arial" w:hAnsi="Arial"/>
        </w:rPr>
        <w:t>Lead in Donor Medicine</w:t>
      </w:r>
      <w:r w:rsidRPr="00923D10">
        <w:rPr>
          <w:rFonts w:ascii="Arial" w:hAnsi="Arial"/>
        </w:rPr>
        <w:t xml:space="preserve"> and administrative staff.</w:t>
      </w:r>
    </w:p>
    <w:p w14:paraId="042EF39B" w14:textId="71079E6F" w:rsidR="006774A1" w:rsidRPr="00923D10" w:rsidRDefault="00BB156A" w:rsidP="002440B8">
      <w:pPr>
        <w:pStyle w:val="ListParagraph"/>
        <w:numPr>
          <w:ilvl w:val="0"/>
          <w:numId w:val="5"/>
        </w:numPr>
        <w:tabs>
          <w:tab w:val="left" w:pos="426"/>
        </w:tabs>
        <w:jc w:val="both"/>
        <w:rPr>
          <w:rFonts w:ascii="Arial" w:hAnsi="Arial"/>
        </w:rPr>
      </w:pPr>
      <w:r w:rsidRPr="00923D10">
        <w:rPr>
          <w:rFonts w:ascii="Arial" w:hAnsi="Arial"/>
        </w:rPr>
        <w:t>Chief Nurses (Blood Supply, Clinical)</w:t>
      </w:r>
      <w:r w:rsidR="006774A1" w:rsidRPr="00923D10">
        <w:rPr>
          <w:rFonts w:ascii="Arial" w:hAnsi="Arial"/>
        </w:rPr>
        <w:t xml:space="preserve"> and Regional senior operational and Quality Assurance</w:t>
      </w:r>
      <w:r w:rsidR="00923D10" w:rsidRPr="00923D10">
        <w:rPr>
          <w:rFonts w:ascii="Arial" w:hAnsi="Arial"/>
        </w:rPr>
        <w:t xml:space="preserve"> s</w:t>
      </w:r>
      <w:r w:rsidR="006774A1" w:rsidRPr="00923D10">
        <w:rPr>
          <w:rFonts w:ascii="Arial" w:hAnsi="Arial"/>
        </w:rPr>
        <w:t>taff through the regional clinical governance meetings.</w:t>
      </w:r>
    </w:p>
    <w:p w14:paraId="184422BB" w14:textId="5F479A7F"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 xml:space="preserve">Director Blood </w:t>
      </w:r>
      <w:r w:rsidR="00BB156A" w:rsidRPr="00923D10">
        <w:rPr>
          <w:rFonts w:ascii="Arial" w:hAnsi="Arial"/>
        </w:rPr>
        <w:t>Supply</w:t>
      </w:r>
      <w:r w:rsidRPr="00923D10">
        <w:rPr>
          <w:rFonts w:ascii="Arial" w:hAnsi="Arial"/>
        </w:rPr>
        <w:t xml:space="preserve">, </w:t>
      </w:r>
      <w:r w:rsidR="00BB156A" w:rsidRPr="00923D10">
        <w:rPr>
          <w:rFonts w:ascii="Arial" w:hAnsi="Arial"/>
        </w:rPr>
        <w:t xml:space="preserve">Director of Donor Experience, </w:t>
      </w:r>
      <w:r w:rsidRPr="00923D10">
        <w:rPr>
          <w:rFonts w:ascii="Arial" w:hAnsi="Arial"/>
        </w:rPr>
        <w:t>Assistant Director</w:t>
      </w:r>
      <w:r w:rsidR="00BB156A" w:rsidRPr="00923D10">
        <w:rPr>
          <w:rFonts w:ascii="Arial" w:hAnsi="Arial"/>
        </w:rPr>
        <w:t>s</w:t>
      </w:r>
      <w:r w:rsidRPr="00923D10">
        <w:rPr>
          <w:rFonts w:ascii="Arial" w:hAnsi="Arial"/>
        </w:rPr>
        <w:t xml:space="preserve"> of Blood Donation and Nursing and other members of the Blood Donation Senior Management Team</w:t>
      </w:r>
    </w:p>
    <w:p w14:paraId="08F513DD" w14:textId="092070C2" w:rsidR="006774A1" w:rsidRPr="00923D10" w:rsidRDefault="006774A1" w:rsidP="002440B8">
      <w:pPr>
        <w:pStyle w:val="ListParagraph"/>
        <w:numPr>
          <w:ilvl w:val="0"/>
          <w:numId w:val="5"/>
        </w:numPr>
        <w:tabs>
          <w:tab w:val="left" w:pos="426"/>
        </w:tabs>
        <w:jc w:val="both"/>
        <w:rPr>
          <w:rFonts w:ascii="Arial" w:hAnsi="Arial"/>
        </w:rPr>
      </w:pPr>
      <w:r w:rsidRPr="00923D10">
        <w:rPr>
          <w:rFonts w:ascii="Arial" w:hAnsi="Arial"/>
        </w:rPr>
        <w:t>Medical and Research Director and other members of the Clinical Directorate Senior Management Team</w:t>
      </w:r>
    </w:p>
    <w:p w14:paraId="7F7E4C91" w14:textId="77777777" w:rsidR="00BB156A" w:rsidRPr="00923D10" w:rsidRDefault="00763E18" w:rsidP="002440B8">
      <w:pPr>
        <w:pStyle w:val="ListParagraph"/>
        <w:numPr>
          <w:ilvl w:val="0"/>
          <w:numId w:val="5"/>
        </w:numPr>
        <w:tabs>
          <w:tab w:val="left" w:pos="426"/>
        </w:tabs>
        <w:jc w:val="both"/>
        <w:rPr>
          <w:rFonts w:ascii="Arial" w:hAnsi="Arial"/>
        </w:rPr>
      </w:pPr>
      <w:r w:rsidRPr="00923D10">
        <w:rPr>
          <w:rFonts w:ascii="Arial" w:hAnsi="Arial"/>
        </w:rPr>
        <w:t xml:space="preserve">The </w:t>
      </w:r>
      <w:r w:rsidR="00BB156A" w:rsidRPr="00923D10">
        <w:rPr>
          <w:rFonts w:ascii="Arial" w:hAnsi="Arial"/>
        </w:rPr>
        <w:t>Medical</w:t>
      </w:r>
      <w:r w:rsidRPr="00923D10">
        <w:rPr>
          <w:rFonts w:ascii="Arial" w:hAnsi="Arial"/>
        </w:rPr>
        <w:t xml:space="preserve"> Director </w:t>
      </w:r>
      <w:r w:rsidR="00BB156A" w:rsidRPr="00923D10">
        <w:rPr>
          <w:rFonts w:ascii="Arial" w:hAnsi="Arial"/>
        </w:rPr>
        <w:t>of Transfusion</w:t>
      </w:r>
      <w:r w:rsidRPr="00923D10">
        <w:rPr>
          <w:rFonts w:ascii="Arial" w:hAnsi="Arial"/>
        </w:rPr>
        <w:t xml:space="preserve">, medical, nursing, scientific and administrative staff in </w:t>
      </w:r>
      <w:r w:rsidR="00BB156A" w:rsidRPr="00923D10">
        <w:rPr>
          <w:rFonts w:ascii="Arial" w:hAnsi="Arial"/>
        </w:rPr>
        <w:t>Donor, Patient facing</w:t>
      </w:r>
      <w:r w:rsidRPr="00923D10">
        <w:rPr>
          <w:rFonts w:ascii="Arial" w:hAnsi="Arial"/>
        </w:rPr>
        <w:t xml:space="preserve"> and Customer Service team</w:t>
      </w:r>
      <w:r w:rsidR="00BB156A" w:rsidRPr="00923D10">
        <w:rPr>
          <w:rFonts w:ascii="Arial" w:hAnsi="Arial"/>
        </w:rPr>
        <w:t>s</w:t>
      </w:r>
    </w:p>
    <w:p w14:paraId="6B92CAA8" w14:textId="5CC442F7" w:rsidR="00763E18" w:rsidRPr="00576979" w:rsidRDefault="00BB156A" w:rsidP="002440B8">
      <w:pPr>
        <w:pStyle w:val="ListParagraph"/>
        <w:numPr>
          <w:ilvl w:val="0"/>
          <w:numId w:val="5"/>
        </w:numPr>
        <w:tabs>
          <w:tab w:val="left" w:pos="426"/>
        </w:tabs>
        <w:jc w:val="both"/>
        <w:rPr>
          <w:rFonts w:ascii="Arial" w:hAnsi="Arial"/>
        </w:rPr>
      </w:pPr>
      <w:r w:rsidRPr="00923D10">
        <w:rPr>
          <w:rFonts w:ascii="Arial" w:hAnsi="Arial"/>
        </w:rPr>
        <w:t>The Medical Director and Director of Pathology, medical, nursing, scientific and administrative staff</w:t>
      </w:r>
      <w:r w:rsidR="00763E18" w:rsidRPr="00923D10">
        <w:rPr>
          <w:rFonts w:ascii="Arial" w:hAnsi="Arial"/>
        </w:rPr>
        <w:t>.</w:t>
      </w:r>
      <w:r w:rsidR="0093579D" w:rsidRPr="00923D10">
        <w:rPr>
          <w:rFonts w:ascii="Arial" w:hAnsi="Arial"/>
        </w:rPr>
        <w:t xml:space="preserve"> Including close working with all staff in the RCI laboratory</w:t>
      </w:r>
    </w:p>
    <w:p w14:paraId="797585DD" w14:textId="77777777" w:rsidR="006774A1" w:rsidRPr="00E21219" w:rsidRDefault="006774A1" w:rsidP="00C757CC">
      <w:pPr>
        <w:ind w:left="720"/>
        <w:jc w:val="both"/>
        <w:rPr>
          <w:rFonts w:ascii="Arial" w:hAnsi="Arial"/>
        </w:rPr>
      </w:pPr>
    </w:p>
    <w:p w14:paraId="2C9D72C9" w14:textId="77777777" w:rsidR="006774A1" w:rsidRPr="00E21219" w:rsidRDefault="00763E18" w:rsidP="00C757CC">
      <w:pPr>
        <w:jc w:val="both"/>
        <w:rPr>
          <w:rFonts w:ascii="Arial" w:hAnsi="Arial"/>
          <w:b/>
        </w:rPr>
      </w:pPr>
      <w:r w:rsidRPr="00E21219">
        <w:rPr>
          <w:rFonts w:ascii="Arial" w:hAnsi="Arial"/>
          <w:b/>
        </w:rPr>
        <w:t>6.</w:t>
      </w:r>
      <w:r w:rsidR="00E21219" w:rsidRPr="00E21219">
        <w:rPr>
          <w:rFonts w:ascii="Arial" w:hAnsi="Arial"/>
          <w:b/>
        </w:rPr>
        <w:t xml:space="preserve">2 </w:t>
      </w:r>
      <w:r w:rsidR="006774A1" w:rsidRPr="00E21219">
        <w:rPr>
          <w:rFonts w:ascii="Arial" w:hAnsi="Arial"/>
          <w:b/>
        </w:rPr>
        <w:t>External:</w:t>
      </w:r>
    </w:p>
    <w:p w14:paraId="61AAD706" w14:textId="77777777" w:rsidR="00923D10" w:rsidRDefault="00923D10" w:rsidP="00C757CC">
      <w:pPr>
        <w:jc w:val="both"/>
        <w:rPr>
          <w:rFonts w:ascii="Arial" w:hAnsi="Arial"/>
        </w:rPr>
      </w:pPr>
    </w:p>
    <w:p w14:paraId="2F495A78" w14:textId="2EDFFAF2" w:rsidR="00763E18" w:rsidRPr="00923D10" w:rsidRDefault="00763E18" w:rsidP="002440B8">
      <w:pPr>
        <w:pStyle w:val="ListParagraph"/>
        <w:numPr>
          <w:ilvl w:val="0"/>
          <w:numId w:val="6"/>
        </w:numPr>
        <w:ind w:left="360"/>
        <w:jc w:val="both"/>
        <w:rPr>
          <w:rFonts w:ascii="Arial" w:hAnsi="Arial"/>
        </w:rPr>
      </w:pPr>
      <w:r w:rsidRPr="00923D10">
        <w:rPr>
          <w:rFonts w:ascii="Arial" w:hAnsi="Arial"/>
        </w:rPr>
        <w:t xml:space="preserve">Members of the </w:t>
      </w:r>
      <w:r w:rsidR="00E21219" w:rsidRPr="00923D10">
        <w:rPr>
          <w:rFonts w:ascii="Arial" w:hAnsi="Arial"/>
        </w:rPr>
        <w:t>N</w:t>
      </w:r>
      <w:r w:rsidR="00BB156A" w:rsidRPr="00923D10">
        <w:rPr>
          <w:rFonts w:ascii="Arial" w:hAnsi="Arial"/>
        </w:rPr>
        <w:t>ational and</w:t>
      </w:r>
      <w:r w:rsidRPr="00923D10">
        <w:rPr>
          <w:rFonts w:ascii="Arial" w:hAnsi="Arial"/>
        </w:rPr>
        <w:t xml:space="preserve"> Regional Transfusion Committee</w:t>
      </w:r>
      <w:r w:rsidR="00BB156A" w:rsidRPr="00923D10">
        <w:rPr>
          <w:rFonts w:ascii="Arial" w:hAnsi="Arial"/>
        </w:rPr>
        <w:t>s</w:t>
      </w:r>
    </w:p>
    <w:p w14:paraId="2C207214" w14:textId="77777777" w:rsidR="006774A1" w:rsidRPr="00923D10" w:rsidRDefault="006774A1" w:rsidP="002440B8">
      <w:pPr>
        <w:pStyle w:val="ListParagraph"/>
        <w:numPr>
          <w:ilvl w:val="0"/>
          <w:numId w:val="6"/>
        </w:numPr>
        <w:tabs>
          <w:tab w:val="left" w:pos="2700"/>
        </w:tabs>
        <w:ind w:left="360"/>
        <w:jc w:val="both"/>
        <w:rPr>
          <w:rFonts w:ascii="Arial" w:hAnsi="Arial"/>
        </w:rPr>
      </w:pPr>
      <w:r w:rsidRPr="00923D10">
        <w:rPr>
          <w:rFonts w:ascii="Arial" w:hAnsi="Arial"/>
        </w:rPr>
        <w:t xml:space="preserve">General Practitioners, Physicians, Surgeons and Scientists in Haematology, Transfusion Medicine and other users of NHSBT services such as Obstetrics, Orthopaedics, Plastic surgery and stem cell &amp; solid organ transplantation.  </w:t>
      </w:r>
    </w:p>
    <w:p w14:paraId="73C543DA" w14:textId="77777777" w:rsidR="006774A1" w:rsidRPr="00923D10" w:rsidRDefault="006774A1" w:rsidP="002440B8">
      <w:pPr>
        <w:pStyle w:val="ListParagraph"/>
        <w:numPr>
          <w:ilvl w:val="0"/>
          <w:numId w:val="6"/>
        </w:numPr>
        <w:tabs>
          <w:tab w:val="left" w:pos="2700"/>
        </w:tabs>
        <w:ind w:left="360"/>
        <w:jc w:val="both"/>
        <w:rPr>
          <w:rFonts w:ascii="Arial" w:hAnsi="Arial"/>
        </w:rPr>
      </w:pPr>
      <w:r w:rsidRPr="00923D10">
        <w:rPr>
          <w:rFonts w:ascii="Arial" w:hAnsi="Arial"/>
        </w:rPr>
        <w:t>JPAC and SAC Care and Selection of Donors and Transfusion Transmitted Infections</w:t>
      </w:r>
    </w:p>
    <w:p w14:paraId="71C8F32F" w14:textId="77777777" w:rsidR="006774A1" w:rsidRPr="00923D10" w:rsidRDefault="006774A1" w:rsidP="002440B8">
      <w:pPr>
        <w:pStyle w:val="ListParagraph"/>
        <w:numPr>
          <w:ilvl w:val="0"/>
          <w:numId w:val="6"/>
        </w:numPr>
        <w:tabs>
          <w:tab w:val="left" w:pos="2700"/>
        </w:tabs>
        <w:ind w:left="360"/>
        <w:jc w:val="both"/>
        <w:rPr>
          <w:rFonts w:ascii="Arial" w:hAnsi="Arial"/>
          <w:b/>
        </w:rPr>
      </w:pPr>
      <w:r w:rsidRPr="00923D10">
        <w:rPr>
          <w:rFonts w:ascii="Arial" w:hAnsi="Arial"/>
        </w:rPr>
        <w:t>Regulatory bodies such as CQC, Human Tissue Authority, MHRA</w:t>
      </w:r>
    </w:p>
    <w:p w14:paraId="45264EFB"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Advisory Committee for the Safety of Blood Tissues and Organs (SaBTO)</w:t>
      </w:r>
    </w:p>
    <w:p w14:paraId="69B0C53A"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British Blood Transfusion Society</w:t>
      </w:r>
    </w:p>
    <w:p w14:paraId="3D8B3E4D"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 xml:space="preserve">Royal Colleges and other professional societies </w:t>
      </w:r>
    </w:p>
    <w:p w14:paraId="21E1EFF5"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Donor and Patient groups</w:t>
      </w:r>
    </w:p>
    <w:p w14:paraId="73BF57A0" w14:textId="77777777" w:rsidR="006774A1" w:rsidRPr="00923D10" w:rsidRDefault="006774A1" w:rsidP="002440B8">
      <w:pPr>
        <w:pStyle w:val="ListParagraph"/>
        <w:numPr>
          <w:ilvl w:val="0"/>
          <w:numId w:val="6"/>
        </w:numPr>
        <w:ind w:left="360"/>
        <w:jc w:val="both"/>
        <w:rPr>
          <w:rFonts w:ascii="Arial" w:hAnsi="Arial"/>
        </w:rPr>
      </w:pPr>
      <w:r w:rsidRPr="00923D10">
        <w:rPr>
          <w:rFonts w:ascii="Arial" w:hAnsi="Arial"/>
        </w:rPr>
        <w:t>European Blood Alliance and other Blood Service representative bodies</w:t>
      </w:r>
    </w:p>
    <w:p w14:paraId="14727F5C" w14:textId="77777777" w:rsidR="00365112" w:rsidRPr="00E21219" w:rsidRDefault="00365112" w:rsidP="00C757CC">
      <w:pPr>
        <w:jc w:val="both"/>
        <w:rPr>
          <w:rFonts w:ascii="Arial" w:hAnsi="Arial"/>
          <w:b/>
          <w:bCs/>
        </w:rPr>
      </w:pPr>
    </w:p>
    <w:p w14:paraId="705EBDA3" w14:textId="77777777" w:rsidR="006774A1" w:rsidRPr="00E21219" w:rsidRDefault="006774A1" w:rsidP="00C757CC">
      <w:pPr>
        <w:jc w:val="both"/>
        <w:rPr>
          <w:rFonts w:ascii="Arial" w:hAnsi="Arial"/>
          <w:b/>
          <w:bCs/>
        </w:rPr>
      </w:pPr>
    </w:p>
    <w:p w14:paraId="7D9E02C9" w14:textId="77777777" w:rsidR="006774A1" w:rsidRPr="004376D9" w:rsidRDefault="006774A1" w:rsidP="00C757CC">
      <w:pPr>
        <w:jc w:val="both"/>
        <w:rPr>
          <w:rFonts w:ascii="Arial" w:hAnsi="Arial"/>
        </w:rPr>
      </w:pPr>
      <w:r w:rsidRPr="004376D9">
        <w:rPr>
          <w:rFonts w:ascii="Arial" w:hAnsi="Arial"/>
        </w:rPr>
        <w:t>7. KEY DUTIES AND RESPONSIBILITIES</w:t>
      </w:r>
    </w:p>
    <w:p w14:paraId="31DDD16E" w14:textId="77777777" w:rsidR="006774A1" w:rsidRPr="00E21219" w:rsidRDefault="006774A1" w:rsidP="00C757CC">
      <w:pPr>
        <w:ind w:left="360"/>
        <w:jc w:val="both"/>
        <w:rPr>
          <w:rFonts w:ascii="Arial" w:hAnsi="Arial"/>
        </w:rPr>
      </w:pPr>
    </w:p>
    <w:p w14:paraId="6E77D684" w14:textId="19A7EE12" w:rsidR="006774A1" w:rsidRPr="004376D9" w:rsidRDefault="006B7EC7" w:rsidP="00C757CC">
      <w:pPr>
        <w:jc w:val="both"/>
        <w:rPr>
          <w:rFonts w:ascii="Arial" w:hAnsi="Arial"/>
          <w:b/>
        </w:rPr>
      </w:pPr>
      <w:r w:rsidRPr="00E21219">
        <w:rPr>
          <w:rFonts w:ascii="Arial" w:hAnsi="Arial"/>
          <w:b/>
        </w:rPr>
        <w:t xml:space="preserve">7.1 </w:t>
      </w:r>
      <w:r w:rsidR="00CB2F0B">
        <w:rPr>
          <w:rFonts w:ascii="Arial" w:hAnsi="Arial"/>
          <w:b/>
        </w:rPr>
        <w:t>Core Clinical Areas</w:t>
      </w:r>
      <w:r w:rsidR="005241B1" w:rsidRPr="00E21219">
        <w:rPr>
          <w:rFonts w:ascii="Arial" w:hAnsi="Arial"/>
          <w:b/>
        </w:rPr>
        <w:t xml:space="preserve"> </w:t>
      </w:r>
      <w:r w:rsidR="00D33F1D">
        <w:rPr>
          <w:rFonts w:ascii="Arial" w:hAnsi="Arial"/>
          <w:b/>
        </w:rPr>
        <w:t>within NHSBT</w:t>
      </w:r>
    </w:p>
    <w:p w14:paraId="066D6710" w14:textId="77777777" w:rsidR="006774A1" w:rsidRPr="00E21219" w:rsidRDefault="006774A1" w:rsidP="00C757CC">
      <w:pPr>
        <w:jc w:val="both"/>
        <w:rPr>
          <w:rFonts w:ascii="Arial" w:hAnsi="Arial"/>
        </w:rPr>
      </w:pPr>
    </w:p>
    <w:p w14:paraId="29FEAC1B" w14:textId="02D8644B" w:rsidR="00714A19" w:rsidRPr="00BB015B" w:rsidRDefault="00714A19" w:rsidP="00714A19">
      <w:pPr>
        <w:numPr>
          <w:ilvl w:val="0"/>
          <w:numId w:val="7"/>
        </w:numPr>
        <w:tabs>
          <w:tab w:val="left" w:pos="0"/>
        </w:tabs>
        <w:jc w:val="both"/>
        <w:rPr>
          <w:rFonts w:ascii="Arial" w:hAnsi="Arial" w:cs="Arial"/>
          <w:color w:val="000000"/>
          <w:szCs w:val="22"/>
        </w:rPr>
      </w:pPr>
      <w:r>
        <w:rPr>
          <w:rFonts w:ascii="Arial" w:hAnsi="Arial" w:cs="Arial"/>
          <w:b/>
          <w:bCs/>
          <w:color w:val="000000"/>
          <w:szCs w:val="22"/>
        </w:rPr>
        <w:t xml:space="preserve">Clinical Transfusion and Components: </w:t>
      </w:r>
      <w:r>
        <w:rPr>
          <w:rFonts w:ascii="Arial" w:hAnsi="Arial" w:cs="Arial"/>
          <w:color w:val="000000"/>
          <w:szCs w:val="22"/>
        </w:rPr>
        <w:t>This includes working with other PBM and component consultant colleagues, regional and national transfusion chairs, PBM nurses and transfusion practitioners, the NHSBT blood stocks and hospital teams, in the provision of appropriate blood and components to hospitals</w:t>
      </w:r>
      <w:r w:rsidR="00707631">
        <w:rPr>
          <w:rFonts w:ascii="Arial" w:hAnsi="Arial" w:cs="Arial"/>
          <w:color w:val="000000"/>
          <w:szCs w:val="22"/>
        </w:rPr>
        <w:t>.</w:t>
      </w:r>
    </w:p>
    <w:p w14:paraId="2E1793E0" w14:textId="4216F70E" w:rsidR="006774A1" w:rsidRPr="00923D10" w:rsidRDefault="00AE147E" w:rsidP="002440B8">
      <w:pPr>
        <w:pStyle w:val="ListParagraph"/>
        <w:numPr>
          <w:ilvl w:val="0"/>
          <w:numId w:val="7"/>
        </w:numPr>
        <w:jc w:val="both"/>
        <w:rPr>
          <w:rFonts w:ascii="Arial" w:hAnsi="Arial"/>
        </w:rPr>
      </w:pPr>
      <w:r>
        <w:rPr>
          <w:rFonts w:ascii="Arial" w:hAnsi="Arial"/>
          <w:b/>
          <w:bCs/>
        </w:rPr>
        <w:t>H</w:t>
      </w:r>
      <w:r w:rsidR="00AB7075">
        <w:rPr>
          <w:rFonts w:ascii="Arial" w:hAnsi="Arial"/>
          <w:b/>
          <w:bCs/>
        </w:rPr>
        <w:t>a</w:t>
      </w:r>
      <w:r>
        <w:rPr>
          <w:rFonts w:ascii="Arial" w:hAnsi="Arial"/>
          <w:b/>
          <w:bCs/>
        </w:rPr>
        <w:t>emo</w:t>
      </w:r>
      <w:r w:rsidR="00AB7075">
        <w:rPr>
          <w:rFonts w:ascii="Arial" w:hAnsi="Arial"/>
          <w:b/>
          <w:bCs/>
        </w:rPr>
        <w:t>-</w:t>
      </w:r>
      <w:r>
        <w:rPr>
          <w:rFonts w:ascii="Arial" w:hAnsi="Arial"/>
          <w:b/>
          <w:bCs/>
        </w:rPr>
        <w:t>vigilance</w:t>
      </w:r>
      <w:r w:rsidR="00D826B7" w:rsidRPr="00923D10">
        <w:rPr>
          <w:rFonts w:ascii="Arial" w:hAnsi="Arial"/>
        </w:rPr>
        <w:t>,</w:t>
      </w:r>
      <w:r w:rsidR="00AB7075">
        <w:rPr>
          <w:rFonts w:ascii="Arial" w:hAnsi="Arial"/>
        </w:rPr>
        <w:t xml:space="preserve"> </w:t>
      </w:r>
      <w:r w:rsidR="00365112">
        <w:rPr>
          <w:rFonts w:ascii="Arial" w:hAnsi="Arial"/>
          <w:b/>
          <w:bCs/>
        </w:rPr>
        <w:t>donor,</w:t>
      </w:r>
      <w:r w:rsidR="00AB7075">
        <w:rPr>
          <w:rFonts w:ascii="Arial" w:hAnsi="Arial"/>
          <w:b/>
          <w:bCs/>
        </w:rPr>
        <w:t xml:space="preserve"> and patient safety:</w:t>
      </w:r>
      <w:r w:rsidR="00D826B7" w:rsidRPr="00923D10">
        <w:rPr>
          <w:rFonts w:ascii="Arial" w:hAnsi="Arial"/>
        </w:rPr>
        <w:t xml:space="preserve"> </w:t>
      </w:r>
      <w:r>
        <w:rPr>
          <w:rFonts w:ascii="Arial" w:hAnsi="Arial"/>
        </w:rPr>
        <w:t>Opportunity to work on key areas of interest and projects</w:t>
      </w:r>
      <w:r w:rsidR="00D826B7" w:rsidRPr="00923D10">
        <w:rPr>
          <w:rFonts w:ascii="Arial" w:hAnsi="Arial"/>
        </w:rPr>
        <w:t xml:space="preserve">. </w:t>
      </w:r>
      <w:r w:rsidR="006774A1" w:rsidRPr="00923D10">
        <w:rPr>
          <w:rFonts w:ascii="Arial" w:hAnsi="Arial"/>
        </w:rPr>
        <w:t xml:space="preserve">Making an active contribution to the safety of donors, </w:t>
      </w:r>
      <w:r w:rsidR="00365112" w:rsidRPr="00923D10">
        <w:rPr>
          <w:rFonts w:ascii="Arial" w:hAnsi="Arial"/>
        </w:rPr>
        <w:t>patients,</w:t>
      </w:r>
      <w:r w:rsidR="006774A1" w:rsidRPr="00923D10">
        <w:rPr>
          <w:rFonts w:ascii="Arial" w:hAnsi="Arial"/>
        </w:rPr>
        <w:t xml:space="preserve"> and the continuing process of updating and improving donor selection methods and criteria.  This includes research, systematic </w:t>
      </w:r>
      <w:r w:rsidR="00365112" w:rsidRPr="00923D10">
        <w:rPr>
          <w:rFonts w:ascii="Arial" w:hAnsi="Arial"/>
        </w:rPr>
        <w:t>review,</w:t>
      </w:r>
      <w:r w:rsidR="006774A1" w:rsidRPr="00923D10">
        <w:rPr>
          <w:rFonts w:ascii="Arial" w:hAnsi="Arial"/>
        </w:rPr>
        <w:t xml:space="preserve"> and the production of guidelines by which practice is regulated.  </w:t>
      </w:r>
      <w:r w:rsidR="00DB2973" w:rsidRPr="00923D10">
        <w:rPr>
          <w:rFonts w:ascii="Arial" w:hAnsi="Arial"/>
        </w:rPr>
        <w:t>All</w:t>
      </w:r>
      <w:r w:rsidR="006774A1" w:rsidRPr="00923D10">
        <w:rPr>
          <w:rFonts w:ascii="Arial" w:hAnsi="Arial"/>
        </w:rPr>
        <w:t xml:space="preserve"> these activities are supported both within the NHSBT structure </w:t>
      </w:r>
      <w:r w:rsidR="00AB7075">
        <w:rPr>
          <w:rFonts w:ascii="Arial" w:hAnsi="Arial"/>
        </w:rPr>
        <w:t>including clinical governance committees and quality department in the management of serious adverse event</w:t>
      </w:r>
      <w:r w:rsidR="00BE26D7">
        <w:rPr>
          <w:rFonts w:ascii="Arial" w:hAnsi="Arial"/>
        </w:rPr>
        <w:t>s and clinical incidents</w:t>
      </w:r>
      <w:r w:rsidR="006774A1" w:rsidRPr="00923D10">
        <w:rPr>
          <w:rFonts w:ascii="Arial" w:hAnsi="Arial"/>
        </w:rPr>
        <w:t>.</w:t>
      </w:r>
    </w:p>
    <w:p w14:paraId="5990C1A7" w14:textId="241A6E05" w:rsidR="006774A1" w:rsidRPr="00923D10" w:rsidRDefault="00AE147E" w:rsidP="002440B8">
      <w:pPr>
        <w:pStyle w:val="ListParagraph"/>
        <w:numPr>
          <w:ilvl w:val="0"/>
          <w:numId w:val="7"/>
        </w:numPr>
        <w:jc w:val="both"/>
        <w:rPr>
          <w:rFonts w:ascii="Arial" w:hAnsi="Arial"/>
        </w:rPr>
      </w:pPr>
      <w:r>
        <w:rPr>
          <w:rFonts w:ascii="Arial" w:hAnsi="Arial"/>
          <w:b/>
          <w:bCs/>
        </w:rPr>
        <w:t>Regulatory and Compliance</w:t>
      </w:r>
      <w:r w:rsidR="00BE26D7">
        <w:rPr>
          <w:rFonts w:ascii="Arial" w:hAnsi="Arial"/>
          <w:b/>
          <w:bCs/>
        </w:rPr>
        <w:t xml:space="preserve"> to BSQR regulations:</w:t>
      </w:r>
      <w:r w:rsidR="00BE26D7">
        <w:rPr>
          <w:rFonts w:ascii="Arial" w:hAnsi="Arial"/>
        </w:rPr>
        <w:t xml:space="preserve"> </w:t>
      </w:r>
      <w:r w:rsidR="006774A1" w:rsidRPr="00923D10">
        <w:rPr>
          <w:rFonts w:ascii="Arial" w:hAnsi="Arial"/>
        </w:rPr>
        <w:t xml:space="preserve">Representing </w:t>
      </w:r>
      <w:r w:rsidR="003077D4">
        <w:rPr>
          <w:rFonts w:ascii="Arial" w:hAnsi="Arial"/>
        </w:rPr>
        <w:t>Transfusion</w:t>
      </w:r>
      <w:r w:rsidR="006774A1" w:rsidRPr="00923D10">
        <w:rPr>
          <w:rFonts w:ascii="Arial" w:hAnsi="Arial"/>
        </w:rPr>
        <w:t xml:space="preserve"> Clinical </w:t>
      </w:r>
      <w:r w:rsidR="003077D4">
        <w:rPr>
          <w:rFonts w:ascii="Arial" w:hAnsi="Arial"/>
        </w:rPr>
        <w:t>T</w:t>
      </w:r>
      <w:r w:rsidR="006774A1" w:rsidRPr="00923D10">
        <w:rPr>
          <w:rFonts w:ascii="Arial" w:hAnsi="Arial"/>
        </w:rPr>
        <w:t xml:space="preserve">eam on </w:t>
      </w:r>
      <w:r>
        <w:rPr>
          <w:rFonts w:ascii="Arial" w:hAnsi="Arial"/>
        </w:rPr>
        <w:t xml:space="preserve">the </w:t>
      </w:r>
      <w:r w:rsidR="006774A1" w:rsidRPr="00923D10">
        <w:rPr>
          <w:rFonts w:ascii="Arial" w:hAnsi="Arial"/>
        </w:rPr>
        <w:t>national committees, operational</w:t>
      </w:r>
      <w:r w:rsidR="000A3966">
        <w:rPr>
          <w:rFonts w:ascii="Arial" w:hAnsi="Arial"/>
        </w:rPr>
        <w:t xml:space="preserve">/ </w:t>
      </w:r>
      <w:r w:rsidR="006774A1" w:rsidRPr="00923D10">
        <w:rPr>
          <w:rFonts w:ascii="Arial" w:hAnsi="Arial"/>
        </w:rPr>
        <w:t>project management</w:t>
      </w:r>
      <w:r w:rsidR="000A3966">
        <w:rPr>
          <w:rFonts w:ascii="Arial" w:hAnsi="Arial"/>
        </w:rPr>
        <w:t xml:space="preserve"> teams</w:t>
      </w:r>
      <w:r w:rsidR="006774A1" w:rsidRPr="00923D10">
        <w:rPr>
          <w:rFonts w:ascii="Arial" w:hAnsi="Arial"/>
        </w:rPr>
        <w:t xml:space="preserve"> and ad hoc working groups, as required by t</w:t>
      </w:r>
      <w:r>
        <w:rPr>
          <w:rFonts w:ascii="Arial" w:hAnsi="Arial"/>
        </w:rPr>
        <w:t xml:space="preserve">he </w:t>
      </w:r>
      <w:r w:rsidR="00BE26D7">
        <w:rPr>
          <w:rFonts w:ascii="Arial" w:hAnsi="Arial"/>
        </w:rPr>
        <w:t>Joint Professional Advisory Committee (JPAC) and QA</w:t>
      </w:r>
      <w:r w:rsidR="006774A1" w:rsidRPr="00923D10">
        <w:rPr>
          <w:rFonts w:ascii="Arial" w:hAnsi="Arial"/>
        </w:rPr>
        <w:t>.</w:t>
      </w:r>
    </w:p>
    <w:p w14:paraId="2969FFB2" w14:textId="24FB8DEF" w:rsidR="005241B1" w:rsidRDefault="0093579D" w:rsidP="002440B8">
      <w:pPr>
        <w:numPr>
          <w:ilvl w:val="0"/>
          <w:numId w:val="8"/>
        </w:numPr>
        <w:tabs>
          <w:tab w:val="left" w:pos="0"/>
        </w:tabs>
        <w:jc w:val="both"/>
        <w:rPr>
          <w:rFonts w:ascii="Arial" w:hAnsi="Arial" w:cs="Arial"/>
          <w:color w:val="000000"/>
          <w:szCs w:val="22"/>
        </w:rPr>
      </w:pPr>
      <w:r>
        <w:rPr>
          <w:rFonts w:ascii="Arial" w:hAnsi="Arial" w:cs="Arial"/>
          <w:b/>
          <w:bCs/>
          <w:color w:val="000000"/>
          <w:szCs w:val="22"/>
        </w:rPr>
        <w:t>R</w:t>
      </w:r>
      <w:r w:rsidR="00BE26D7">
        <w:rPr>
          <w:rFonts w:ascii="Arial" w:hAnsi="Arial" w:cs="Arial"/>
          <w:b/>
          <w:bCs/>
          <w:color w:val="000000"/>
          <w:szCs w:val="22"/>
        </w:rPr>
        <w:t>ed Cell Immunology:</w:t>
      </w:r>
      <w:r w:rsidR="003F412A">
        <w:rPr>
          <w:rFonts w:ascii="Arial" w:hAnsi="Arial" w:cs="Arial"/>
          <w:color w:val="000000"/>
          <w:szCs w:val="22"/>
        </w:rPr>
        <w:t xml:space="preserve"> </w:t>
      </w:r>
      <w:r w:rsidR="00BE26D7">
        <w:rPr>
          <w:rFonts w:ascii="Arial" w:hAnsi="Arial" w:cs="Arial"/>
          <w:color w:val="000000"/>
          <w:szCs w:val="22"/>
        </w:rPr>
        <w:t>This includes phenotyping and genotyping of donors and patients in the provision of rare and uncommon blood groups</w:t>
      </w:r>
      <w:r w:rsidR="003F412A">
        <w:rPr>
          <w:rFonts w:ascii="Arial" w:hAnsi="Arial" w:cs="Arial"/>
          <w:color w:val="000000"/>
          <w:szCs w:val="22"/>
        </w:rPr>
        <w:t xml:space="preserve">. </w:t>
      </w:r>
      <w:r w:rsidR="005241B1" w:rsidRPr="00E21219">
        <w:rPr>
          <w:rFonts w:ascii="Arial" w:hAnsi="Arial" w:cs="Arial"/>
          <w:color w:val="000000"/>
          <w:szCs w:val="22"/>
        </w:rPr>
        <w:t>T</w:t>
      </w:r>
      <w:r w:rsidR="00AE147E">
        <w:rPr>
          <w:rFonts w:ascii="Arial" w:hAnsi="Arial" w:cs="Arial"/>
          <w:color w:val="000000"/>
          <w:szCs w:val="22"/>
        </w:rPr>
        <w:t xml:space="preserve">here is an opportunity to work collaboratively with </w:t>
      </w:r>
      <w:r w:rsidR="00130925">
        <w:rPr>
          <w:rFonts w:ascii="Arial" w:hAnsi="Arial" w:cs="Arial"/>
          <w:color w:val="000000"/>
          <w:szCs w:val="22"/>
        </w:rPr>
        <w:lastRenderedPageBreak/>
        <w:t>the Patient Blood Management and Transfusion colleagues in the management of patients from a donor perspective.</w:t>
      </w:r>
    </w:p>
    <w:p w14:paraId="5A5EDEB7" w14:textId="1500994E" w:rsidR="00130925" w:rsidRPr="002C6053" w:rsidRDefault="002C6053" w:rsidP="002440B8">
      <w:pPr>
        <w:numPr>
          <w:ilvl w:val="0"/>
          <w:numId w:val="8"/>
        </w:numPr>
        <w:tabs>
          <w:tab w:val="left" w:pos="0"/>
        </w:tabs>
        <w:jc w:val="both"/>
        <w:rPr>
          <w:rFonts w:ascii="Arial" w:hAnsi="Arial" w:cs="Arial"/>
          <w:color w:val="000000"/>
          <w:szCs w:val="22"/>
        </w:rPr>
      </w:pPr>
      <w:r>
        <w:rPr>
          <w:rFonts w:ascii="Arial" w:hAnsi="Arial" w:cs="Arial"/>
          <w:b/>
          <w:bCs/>
          <w:color w:val="000000"/>
          <w:szCs w:val="22"/>
        </w:rPr>
        <w:t xml:space="preserve">Education and </w:t>
      </w:r>
      <w:r w:rsidR="000A3966">
        <w:rPr>
          <w:rFonts w:ascii="Arial" w:hAnsi="Arial" w:cs="Arial"/>
          <w:b/>
          <w:bCs/>
          <w:color w:val="000000"/>
          <w:szCs w:val="22"/>
        </w:rPr>
        <w:t>Innovation</w:t>
      </w:r>
      <w:r>
        <w:rPr>
          <w:rFonts w:ascii="Arial" w:hAnsi="Arial" w:cs="Arial"/>
          <w:b/>
          <w:bCs/>
          <w:color w:val="000000"/>
          <w:szCs w:val="22"/>
        </w:rPr>
        <w:t xml:space="preserve">: </w:t>
      </w:r>
      <w:r>
        <w:rPr>
          <w:rFonts w:ascii="Arial" w:hAnsi="Arial" w:cs="Arial"/>
          <w:color w:val="000000"/>
          <w:szCs w:val="22"/>
        </w:rPr>
        <w:t xml:space="preserve"> </w:t>
      </w:r>
      <w:r w:rsidR="005241B1" w:rsidRPr="002C6053">
        <w:rPr>
          <w:rFonts w:ascii="Arial" w:hAnsi="Arial" w:cs="Arial"/>
          <w:color w:val="000000"/>
          <w:szCs w:val="22"/>
        </w:rPr>
        <w:t>To participate in teaching and training of medical and non-medical staff, and to contribute to the teaching programmes of Haematology Specialty Registrars preparing for the Part I and Part II of the FRC</w:t>
      </w:r>
      <w:r>
        <w:rPr>
          <w:rFonts w:ascii="Arial" w:hAnsi="Arial" w:cs="Arial"/>
          <w:color w:val="000000"/>
          <w:szCs w:val="22"/>
        </w:rPr>
        <w:t xml:space="preserve"> </w:t>
      </w:r>
      <w:r w:rsidR="005241B1" w:rsidRPr="002C6053">
        <w:rPr>
          <w:rFonts w:ascii="Arial" w:hAnsi="Arial" w:cs="Arial"/>
          <w:color w:val="000000"/>
          <w:szCs w:val="22"/>
        </w:rPr>
        <w:t xml:space="preserve">Path examination, </w:t>
      </w:r>
      <w:r w:rsidR="005241B1" w:rsidRPr="002C6053">
        <w:rPr>
          <w:rFonts w:ascii="Arial" w:hAnsi="Arial" w:cs="Arial"/>
          <w:szCs w:val="22"/>
        </w:rPr>
        <w:t>including visitors from overseas.</w:t>
      </w:r>
      <w:r>
        <w:rPr>
          <w:rFonts w:ascii="Arial" w:hAnsi="Arial" w:cs="Arial"/>
          <w:szCs w:val="22"/>
        </w:rPr>
        <w:t xml:space="preserve"> </w:t>
      </w:r>
      <w:r w:rsidR="000A3966">
        <w:rPr>
          <w:rFonts w:ascii="Arial" w:hAnsi="Arial" w:cs="Arial"/>
          <w:szCs w:val="22"/>
        </w:rPr>
        <w:t>To assist with the provision of educational materials on courses and lectures</w:t>
      </w:r>
    </w:p>
    <w:p w14:paraId="5AE7ED8A" w14:textId="77777777" w:rsidR="006774A1" w:rsidRPr="00E21219" w:rsidRDefault="006774A1" w:rsidP="00C757CC">
      <w:pPr>
        <w:tabs>
          <w:tab w:val="num" w:pos="180"/>
        </w:tabs>
        <w:jc w:val="both"/>
        <w:rPr>
          <w:rFonts w:ascii="Arial" w:hAnsi="Arial"/>
        </w:rPr>
      </w:pPr>
    </w:p>
    <w:p w14:paraId="5D8897FD" w14:textId="6B7186AA" w:rsidR="00E21219" w:rsidRPr="00E65F63" w:rsidRDefault="00365112" w:rsidP="00C757CC">
      <w:pPr>
        <w:tabs>
          <w:tab w:val="num" w:pos="180"/>
        </w:tabs>
        <w:jc w:val="both"/>
        <w:rPr>
          <w:rFonts w:ascii="Arial" w:hAnsi="Arial"/>
        </w:rPr>
      </w:pPr>
      <w:r w:rsidRPr="00E21219">
        <w:rPr>
          <w:rFonts w:ascii="Arial" w:hAnsi="Arial"/>
        </w:rPr>
        <w:t>All</w:t>
      </w:r>
      <w:r w:rsidR="006774A1" w:rsidRPr="00E21219">
        <w:rPr>
          <w:rFonts w:ascii="Arial" w:hAnsi="Arial"/>
        </w:rPr>
        <w:t xml:space="preserve"> these activities apply equally to component (automated apheresis) donation as well as whole blood donation and Donor Consultants are expected to develop a thorough understanding of the principles, technologies and procedures used in both. </w:t>
      </w:r>
    </w:p>
    <w:p w14:paraId="3585D8DD" w14:textId="6ADD6EA0" w:rsidR="00C757CC" w:rsidRDefault="00C757CC" w:rsidP="00C757CC">
      <w:pPr>
        <w:tabs>
          <w:tab w:val="num" w:pos="180"/>
        </w:tabs>
        <w:jc w:val="both"/>
        <w:rPr>
          <w:rFonts w:ascii="Arial" w:hAnsi="Arial"/>
          <w:b/>
        </w:rPr>
      </w:pPr>
    </w:p>
    <w:p w14:paraId="44D34809" w14:textId="77777777" w:rsidR="003C46A7" w:rsidRDefault="003C46A7" w:rsidP="00C757CC">
      <w:pPr>
        <w:tabs>
          <w:tab w:val="num" w:pos="180"/>
        </w:tabs>
        <w:jc w:val="both"/>
        <w:rPr>
          <w:rFonts w:ascii="Arial" w:hAnsi="Arial"/>
          <w:b/>
        </w:rPr>
      </w:pPr>
    </w:p>
    <w:p w14:paraId="5C3B9EBF" w14:textId="38E55EF9" w:rsidR="006774A1" w:rsidRDefault="00E65F63" w:rsidP="00C757CC">
      <w:pPr>
        <w:tabs>
          <w:tab w:val="num" w:pos="180"/>
        </w:tabs>
        <w:jc w:val="both"/>
        <w:rPr>
          <w:rFonts w:ascii="Arial" w:hAnsi="Arial"/>
          <w:b/>
        </w:rPr>
      </w:pPr>
      <w:r>
        <w:rPr>
          <w:rFonts w:ascii="Arial" w:hAnsi="Arial"/>
          <w:b/>
        </w:rPr>
        <w:t xml:space="preserve">7.2 </w:t>
      </w:r>
      <w:r w:rsidR="006774A1" w:rsidRPr="00E21219">
        <w:rPr>
          <w:rFonts w:ascii="Arial" w:hAnsi="Arial"/>
          <w:b/>
        </w:rPr>
        <w:t xml:space="preserve">Specialist </w:t>
      </w:r>
      <w:r w:rsidR="00CB2F0B">
        <w:rPr>
          <w:rFonts w:ascii="Arial" w:hAnsi="Arial"/>
          <w:b/>
        </w:rPr>
        <w:t>or Research Interest</w:t>
      </w:r>
    </w:p>
    <w:p w14:paraId="4A09B7BB" w14:textId="77777777" w:rsidR="00576979" w:rsidRPr="00E21219" w:rsidRDefault="00576979" w:rsidP="00C757CC">
      <w:pPr>
        <w:tabs>
          <w:tab w:val="num" w:pos="180"/>
        </w:tabs>
        <w:jc w:val="both"/>
        <w:rPr>
          <w:rFonts w:ascii="Arial" w:hAnsi="Arial"/>
          <w:b/>
        </w:rPr>
      </w:pPr>
    </w:p>
    <w:p w14:paraId="7617F19F" w14:textId="715AA65A" w:rsidR="005241B1" w:rsidRPr="00E21219" w:rsidRDefault="003560BC" w:rsidP="003C46A7">
      <w:pPr>
        <w:tabs>
          <w:tab w:val="num" w:pos="180"/>
        </w:tabs>
        <w:jc w:val="both"/>
        <w:rPr>
          <w:rFonts w:ascii="Arial" w:hAnsi="Arial"/>
        </w:rPr>
      </w:pPr>
      <w:r w:rsidRPr="00E21219">
        <w:rPr>
          <w:rFonts w:ascii="Arial" w:hAnsi="Arial"/>
        </w:rPr>
        <w:t>Transfusion Medicine</w:t>
      </w:r>
      <w:r w:rsidR="006774A1" w:rsidRPr="00E21219">
        <w:rPr>
          <w:rFonts w:ascii="Arial" w:hAnsi="Arial"/>
        </w:rPr>
        <w:t xml:space="preserve"> Consultants are encouraged to have an area of expertise. </w:t>
      </w:r>
      <w:r w:rsidR="002C6053">
        <w:rPr>
          <w:rFonts w:ascii="Arial" w:hAnsi="Arial"/>
        </w:rPr>
        <w:t xml:space="preserve">Any area of  Transfusion Medicine is available </w:t>
      </w:r>
      <w:r w:rsidR="000A3966">
        <w:rPr>
          <w:rFonts w:ascii="Arial" w:hAnsi="Arial"/>
        </w:rPr>
        <w:t>aligned with</w:t>
      </w:r>
      <w:r w:rsidR="00A63516">
        <w:rPr>
          <w:rFonts w:ascii="Arial" w:hAnsi="Arial"/>
        </w:rPr>
        <w:t>in</w:t>
      </w:r>
      <w:r w:rsidR="000A3966">
        <w:rPr>
          <w:rFonts w:ascii="Arial" w:hAnsi="Arial"/>
        </w:rPr>
        <w:t xml:space="preserve"> the organisational strategy</w:t>
      </w:r>
    </w:p>
    <w:p w14:paraId="0F9D556E" w14:textId="77777777" w:rsidR="006774A1" w:rsidRPr="00E21219" w:rsidRDefault="006774A1" w:rsidP="00C757CC">
      <w:pPr>
        <w:tabs>
          <w:tab w:val="num" w:pos="180"/>
        </w:tabs>
        <w:jc w:val="both"/>
        <w:rPr>
          <w:rFonts w:ascii="Arial" w:hAnsi="Arial"/>
        </w:rPr>
      </w:pPr>
    </w:p>
    <w:p w14:paraId="5EFBFFF9" w14:textId="35297875" w:rsidR="003F412A" w:rsidRDefault="00E65F63" w:rsidP="00C757CC">
      <w:pPr>
        <w:tabs>
          <w:tab w:val="num" w:pos="180"/>
        </w:tabs>
        <w:jc w:val="both"/>
        <w:rPr>
          <w:rFonts w:ascii="Arial" w:hAnsi="Arial"/>
          <w:b/>
        </w:rPr>
      </w:pPr>
      <w:r>
        <w:rPr>
          <w:rFonts w:ascii="Arial" w:hAnsi="Arial"/>
          <w:b/>
        </w:rPr>
        <w:t xml:space="preserve">7.3 </w:t>
      </w:r>
      <w:r w:rsidR="006774A1" w:rsidRPr="00E21219">
        <w:rPr>
          <w:rFonts w:ascii="Arial" w:hAnsi="Arial"/>
          <w:b/>
        </w:rPr>
        <w:t>Other General Duties</w:t>
      </w:r>
    </w:p>
    <w:p w14:paraId="0DE34A41" w14:textId="77777777" w:rsidR="003F412A" w:rsidRPr="00E21219" w:rsidRDefault="003F412A" w:rsidP="00C757CC">
      <w:pPr>
        <w:tabs>
          <w:tab w:val="num" w:pos="180"/>
        </w:tabs>
        <w:jc w:val="both"/>
        <w:rPr>
          <w:rFonts w:ascii="Arial" w:hAnsi="Arial"/>
          <w:b/>
        </w:rPr>
      </w:pPr>
    </w:p>
    <w:p w14:paraId="1DEC3685" w14:textId="77777777" w:rsidR="006774A1" w:rsidRPr="00E21219" w:rsidRDefault="006774A1" w:rsidP="002440B8">
      <w:pPr>
        <w:numPr>
          <w:ilvl w:val="0"/>
          <w:numId w:val="8"/>
        </w:numPr>
        <w:jc w:val="both"/>
        <w:rPr>
          <w:rFonts w:ascii="Arial" w:hAnsi="Arial"/>
        </w:rPr>
      </w:pPr>
      <w:r w:rsidRPr="00E21219">
        <w:rPr>
          <w:rFonts w:ascii="Arial" w:hAnsi="Arial"/>
        </w:rPr>
        <w:t>Provide advice as required to the NHSBT Executive Management Team and Board.</w:t>
      </w:r>
    </w:p>
    <w:p w14:paraId="09F44318" w14:textId="372ECF0F" w:rsidR="006774A1" w:rsidRPr="00E21219" w:rsidRDefault="006774A1" w:rsidP="002440B8">
      <w:pPr>
        <w:numPr>
          <w:ilvl w:val="0"/>
          <w:numId w:val="8"/>
        </w:numPr>
        <w:jc w:val="both"/>
        <w:rPr>
          <w:rFonts w:ascii="Arial" w:hAnsi="Arial"/>
        </w:rPr>
      </w:pPr>
      <w:r w:rsidRPr="00E21219">
        <w:rPr>
          <w:rFonts w:ascii="Arial" w:hAnsi="Arial"/>
        </w:rPr>
        <w:t xml:space="preserve">Provide input to NHSBT and UK Blood and Transplantation Services’ national committees, DH, and other relevant bodies as required, </w:t>
      </w:r>
      <w:r w:rsidR="00365112" w:rsidRPr="00E21219">
        <w:rPr>
          <w:rFonts w:ascii="Arial" w:hAnsi="Arial"/>
        </w:rPr>
        <w:t>e.g.,</w:t>
      </w:r>
      <w:r w:rsidRPr="00E21219">
        <w:rPr>
          <w:rFonts w:ascii="Arial" w:hAnsi="Arial"/>
        </w:rPr>
        <w:t xml:space="preserve"> Therapeutic Products Safety Group, Serious Hazards of Transfusion (SHOT), SaBTO (Advisory committee on Safety of Blood Tissues and Organs.</w:t>
      </w:r>
    </w:p>
    <w:p w14:paraId="7ABE9AB9" w14:textId="77777777" w:rsidR="006774A1" w:rsidRPr="00E21219" w:rsidRDefault="006774A1" w:rsidP="002440B8">
      <w:pPr>
        <w:numPr>
          <w:ilvl w:val="0"/>
          <w:numId w:val="8"/>
        </w:numPr>
        <w:jc w:val="both"/>
        <w:rPr>
          <w:rFonts w:ascii="Arial" w:hAnsi="Arial"/>
        </w:rPr>
      </w:pPr>
      <w:r w:rsidRPr="00E21219">
        <w:rPr>
          <w:rFonts w:ascii="Arial" w:hAnsi="Arial"/>
        </w:rPr>
        <w:t>Be prepared to represent NHSBT in interactions with the media as required, working closely with the Communications and Public Affairs Team.</w:t>
      </w:r>
    </w:p>
    <w:p w14:paraId="7D42B572" w14:textId="77777777" w:rsidR="006774A1" w:rsidRPr="00E21219" w:rsidRDefault="006774A1" w:rsidP="002440B8">
      <w:pPr>
        <w:numPr>
          <w:ilvl w:val="0"/>
          <w:numId w:val="8"/>
        </w:numPr>
        <w:jc w:val="both"/>
        <w:rPr>
          <w:rFonts w:ascii="Arial" w:hAnsi="Arial"/>
        </w:rPr>
      </w:pPr>
      <w:r w:rsidRPr="00E21219">
        <w:rPr>
          <w:rFonts w:ascii="Arial" w:hAnsi="Arial"/>
        </w:rPr>
        <w:t>Undertake Continuing Professional Development, including management and media training as agreed with the Medical and Research Director.</w:t>
      </w:r>
    </w:p>
    <w:p w14:paraId="0337DB91" w14:textId="12136C3F" w:rsidR="006774A1" w:rsidRPr="00E21219" w:rsidRDefault="006774A1" w:rsidP="002440B8">
      <w:pPr>
        <w:numPr>
          <w:ilvl w:val="0"/>
          <w:numId w:val="8"/>
        </w:numPr>
        <w:jc w:val="both"/>
        <w:rPr>
          <w:rFonts w:ascii="Arial" w:hAnsi="Arial"/>
        </w:rPr>
      </w:pPr>
      <w:r w:rsidRPr="00E21219">
        <w:rPr>
          <w:rFonts w:ascii="Arial" w:hAnsi="Arial"/>
        </w:rPr>
        <w:t xml:space="preserve">Undertake teaching of medical, </w:t>
      </w:r>
      <w:r w:rsidR="00365112" w:rsidRPr="00E21219">
        <w:rPr>
          <w:rFonts w:ascii="Arial" w:hAnsi="Arial"/>
        </w:rPr>
        <w:t>nursing,</w:t>
      </w:r>
      <w:r w:rsidRPr="00E21219">
        <w:rPr>
          <w:rFonts w:ascii="Arial" w:hAnsi="Arial"/>
        </w:rPr>
        <w:t xml:space="preserve"> and scientific staff in NHSBT as required.</w:t>
      </w:r>
    </w:p>
    <w:p w14:paraId="10EEF49D" w14:textId="77777777" w:rsidR="006774A1" w:rsidRPr="00E21219" w:rsidRDefault="006774A1" w:rsidP="002440B8">
      <w:pPr>
        <w:numPr>
          <w:ilvl w:val="0"/>
          <w:numId w:val="8"/>
        </w:numPr>
        <w:jc w:val="both"/>
        <w:rPr>
          <w:rFonts w:ascii="Arial" w:hAnsi="Arial"/>
        </w:rPr>
      </w:pPr>
      <w:r w:rsidRPr="00E21219">
        <w:rPr>
          <w:rFonts w:ascii="Arial" w:hAnsi="Arial"/>
        </w:rPr>
        <w:t>Share with consultant colleagues in the medical contribution to management.</w:t>
      </w:r>
    </w:p>
    <w:p w14:paraId="3A2AE196" w14:textId="77777777" w:rsidR="006774A1" w:rsidRPr="00E21219" w:rsidRDefault="006774A1" w:rsidP="002440B8">
      <w:pPr>
        <w:numPr>
          <w:ilvl w:val="0"/>
          <w:numId w:val="8"/>
        </w:numPr>
        <w:jc w:val="both"/>
        <w:rPr>
          <w:rFonts w:ascii="Arial" w:hAnsi="Arial"/>
        </w:rPr>
      </w:pPr>
      <w:r w:rsidRPr="00E21219">
        <w:rPr>
          <w:rFonts w:ascii="Arial" w:hAnsi="Arial"/>
        </w:rPr>
        <w:t xml:space="preserve">Work in close collaboration with the Medical and Research Director and other colleagues, promoting transfusion and transplantation medicine across the NHS and internationally by effective networking, appropriate attendance at meetings and influencing key players and groups.  </w:t>
      </w:r>
    </w:p>
    <w:p w14:paraId="1A1D0AF7" w14:textId="7049DA6A" w:rsidR="005241B1" w:rsidRDefault="006774A1" w:rsidP="002440B8">
      <w:pPr>
        <w:numPr>
          <w:ilvl w:val="0"/>
          <w:numId w:val="8"/>
        </w:numPr>
        <w:jc w:val="both"/>
        <w:rPr>
          <w:rFonts w:ascii="Arial" w:hAnsi="Arial"/>
        </w:rPr>
      </w:pPr>
      <w:r w:rsidRPr="00E21219">
        <w:rPr>
          <w:rFonts w:ascii="Arial" w:hAnsi="Arial"/>
        </w:rPr>
        <w:t xml:space="preserve">Participate in Appraisal, clinical audit and other activities which are required for revalidation </w:t>
      </w:r>
    </w:p>
    <w:p w14:paraId="5C4D08CC" w14:textId="77777777" w:rsidR="00576979" w:rsidRPr="00E21219" w:rsidRDefault="00576979" w:rsidP="00576979">
      <w:pPr>
        <w:ind w:left="360"/>
        <w:jc w:val="both"/>
        <w:rPr>
          <w:rFonts w:ascii="Arial" w:hAnsi="Arial"/>
        </w:rPr>
      </w:pPr>
    </w:p>
    <w:p w14:paraId="673A668B" w14:textId="77777777" w:rsidR="005241B1" w:rsidRPr="00E21219" w:rsidRDefault="005241B1" w:rsidP="00C757CC">
      <w:pPr>
        <w:jc w:val="both"/>
        <w:rPr>
          <w:rFonts w:ascii="Arial" w:hAnsi="Arial"/>
        </w:rPr>
      </w:pPr>
    </w:p>
    <w:p w14:paraId="467CC0E8" w14:textId="77777777" w:rsidR="006774A1" w:rsidRPr="00E21219" w:rsidRDefault="006774A1" w:rsidP="00C757CC">
      <w:pPr>
        <w:tabs>
          <w:tab w:val="right" w:leader="underscore" w:pos="9072"/>
        </w:tabs>
        <w:jc w:val="both"/>
        <w:rPr>
          <w:rFonts w:ascii="Arial" w:hAnsi="Arial" w:cs="Arial"/>
          <w:b/>
        </w:rPr>
      </w:pPr>
      <w:r w:rsidRPr="00E21219">
        <w:rPr>
          <w:rFonts w:ascii="Arial" w:hAnsi="Arial"/>
          <w:b/>
        </w:rPr>
        <w:t xml:space="preserve">8. </w:t>
      </w:r>
      <w:r w:rsidRPr="00E21219">
        <w:rPr>
          <w:rFonts w:ascii="Arial" w:hAnsi="Arial" w:cs="Arial"/>
          <w:b/>
        </w:rPr>
        <w:t>ESSENTIAL QUALITIES OF NHSBT SENIOR EMPLOYEES</w:t>
      </w:r>
    </w:p>
    <w:p w14:paraId="3DC125BA" w14:textId="77777777" w:rsidR="006774A1" w:rsidRPr="00E21219" w:rsidRDefault="006774A1" w:rsidP="00C757CC">
      <w:pPr>
        <w:jc w:val="both"/>
        <w:rPr>
          <w:rFonts w:ascii="Arial" w:hAnsi="Arial"/>
        </w:rPr>
      </w:pPr>
    </w:p>
    <w:p w14:paraId="35D135A6" w14:textId="6403F7FE" w:rsidR="006774A1" w:rsidRPr="00E21219" w:rsidRDefault="006774A1" w:rsidP="00C757CC">
      <w:pPr>
        <w:jc w:val="both"/>
        <w:rPr>
          <w:rFonts w:ascii="Arial" w:hAnsi="Arial" w:cs="Arial"/>
          <w:szCs w:val="22"/>
        </w:rPr>
      </w:pPr>
      <w:r w:rsidRPr="00E21219">
        <w:rPr>
          <w:rFonts w:ascii="Arial" w:hAnsi="Arial" w:cs="Arial"/>
          <w:szCs w:val="22"/>
        </w:rPr>
        <w:t xml:space="preserve">Our Core </w:t>
      </w:r>
      <w:r w:rsidRPr="00E21219">
        <w:rPr>
          <w:rFonts w:ascii="Arial" w:hAnsi="Arial" w:cs="Arial"/>
          <w:b/>
          <w:szCs w:val="22"/>
        </w:rPr>
        <w:t>Purpose</w:t>
      </w:r>
      <w:r w:rsidRPr="00E21219">
        <w:rPr>
          <w:rFonts w:ascii="Arial" w:hAnsi="Arial" w:cs="Arial"/>
          <w:szCs w:val="22"/>
        </w:rPr>
        <w:t xml:space="preserve"> is to demonstrate our values every step of the way, to save and improve more lives than ever. Our Core </w:t>
      </w:r>
      <w:r w:rsidRPr="00E21219">
        <w:rPr>
          <w:rFonts w:ascii="Arial" w:hAnsi="Arial" w:cs="Arial"/>
          <w:b/>
          <w:szCs w:val="22"/>
        </w:rPr>
        <w:t>Values</w:t>
      </w:r>
      <w:r w:rsidRPr="00E21219">
        <w:rPr>
          <w:rFonts w:ascii="Arial" w:hAnsi="Arial" w:cs="Arial"/>
          <w:szCs w:val="22"/>
        </w:rPr>
        <w:t xml:space="preserve"> are: </w:t>
      </w:r>
      <w:r w:rsidRPr="00E21219">
        <w:rPr>
          <w:rFonts w:ascii="Arial" w:hAnsi="Arial" w:cs="Arial"/>
          <w:b/>
          <w:szCs w:val="22"/>
        </w:rPr>
        <w:t>Caring</w:t>
      </w:r>
      <w:r w:rsidRPr="00E21219">
        <w:rPr>
          <w:rFonts w:ascii="Arial" w:hAnsi="Arial" w:cs="Arial"/>
          <w:szCs w:val="22"/>
        </w:rPr>
        <w:t xml:space="preserve"> about our donors, their families, our </w:t>
      </w:r>
      <w:r w:rsidR="00365112" w:rsidRPr="00E21219">
        <w:rPr>
          <w:rFonts w:ascii="Arial" w:hAnsi="Arial" w:cs="Arial"/>
          <w:szCs w:val="22"/>
        </w:rPr>
        <w:t>staff,</w:t>
      </w:r>
      <w:r w:rsidRPr="00E21219">
        <w:rPr>
          <w:rFonts w:ascii="Arial" w:hAnsi="Arial" w:cs="Arial"/>
          <w:szCs w:val="22"/>
        </w:rPr>
        <w:t xml:space="preserve"> and the patients we serve; being </w:t>
      </w:r>
      <w:r w:rsidRPr="00E21219">
        <w:rPr>
          <w:rFonts w:ascii="Arial" w:hAnsi="Arial" w:cs="Arial"/>
          <w:b/>
          <w:szCs w:val="22"/>
        </w:rPr>
        <w:t>Expert</w:t>
      </w:r>
      <w:r w:rsidRPr="00E21219">
        <w:rPr>
          <w:rFonts w:ascii="Arial" w:hAnsi="Arial" w:cs="Arial"/>
          <w:szCs w:val="22"/>
        </w:rPr>
        <w:t xml:space="preserve"> in meeting the needs of our external and internal customers and partners; providing </w:t>
      </w:r>
      <w:r w:rsidRPr="00E21219">
        <w:rPr>
          <w:rFonts w:ascii="Arial" w:hAnsi="Arial" w:cs="Arial"/>
          <w:b/>
          <w:szCs w:val="22"/>
        </w:rPr>
        <w:t>Quality</w:t>
      </w:r>
      <w:r w:rsidRPr="00E21219">
        <w:rPr>
          <w:rFonts w:ascii="Arial" w:hAnsi="Arial" w:cs="Arial"/>
          <w:szCs w:val="22"/>
        </w:rPr>
        <w:t xml:space="preserve"> products, services and experiences for donors, </w:t>
      </w:r>
      <w:r w:rsidR="00365112" w:rsidRPr="00E21219">
        <w:rPr>
          <w:rFonts w:ascii="Arial" w:hAnsi="Arial" w:cs="Arial"/>
          <w:szCs w:val="22"/>
        </w:rPr>
        <w:t>staff,</w:t>
      </w:r>
      <w:r w:rsidRPr="00E21219">
        <w:rPr>
          <w:rFonts w:ascii="Arial" w:hAnsi="Arial" w:cs="Arial"/>
          <w:szCs w:val="22"/>
        </w:rPr>
        <w:t xml:space="preserve"> and patients</w:t>
      </w:r>
    </w:p>
    <w:p w14:paraId="3603FC6B" w14:textId="77777777" w:rsidR="006774A1" w:rsidRPr="00E21219" w:rsidRDefault="006774A1" w:rsidP="00C757CC">
      <w:pPr>
        <w:jc w:val="both"/>
        <w:rPr>
          <w:rFonts w:ascii="Arial" w:hAnsi="Arial" w:cs="Arial"/>
        </w:rPr>
      </w:pPr>
    </w:p>
    <w:p w14:paraId="51F769EA" w14:textId="77777777" w:rsidR="006774A1" w:rsidRPr="00E21219" w:rsidRDefault="006774A1" w:rsidP="00C757CC">
      <w:pPr>
        <w:jc w:val="both"/>
        <w:rPr>
          <w:rFonts w:ascii="Arial" w:hAnsi="Arial"/>
        </w:rPr>
      </w:pPr>
      <w:r w:rsidRPr="00E21219">
        <w:rPr>
          <w:rFonts w:ascii="Arial" w:hAnsi="Arial"/>
        </w:rPr>
        <w:t xml:space="preserve">We expect all our senior employees, whatever their role, to have a core set of key competencies and attributes. These include always: </w:t>
      </w:r>
    </w:p>
    <w:p w14:paraId="1BA71612" w14:textId="77777777" w:rsidR="006774A1" w:rsidRPr="00E21219" w:rsidRDefault="006774A1" w:rsidP="00C757CC">
      <w:pPr>
        <w:jc w:val="both"/>
        <w:rPr>
          <w:rFonts w:ascii="Arial" w:hAnsi="Arial"/>
        </w:rPr>
      </w:pPr>
    </w:p>
    <w:p w14:paraId="74065EC4"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showing a passion for our core purpose - to save and improve lives </w:t>
      </w:r>
    </w:p>
    <w:p w14:paraId="336E882E"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demonstrating energy and drive in getting things done</w:t>
      </w:r>
    </w:p>
    <w:p w14:paraId="326B13AB" w14:textId="77777777" w:rsidR="006774A1" w:rsidRPr="00E21219" w:rsidRDefault="006774A1" w:rsidP="002440B8">
      <w:pPr>
        <w:pStyle w:val="ListParagraph"/>
        <w:numPr>
          <w:ilvl w:val="0"/>
          <w:numId w:val="9"/>
        </w:numPr>
        <w:tabs>
          <w:tab w:val="left" w:pos="426"/>
        </w:tabs>
        <w:jc w:val="both"/>
      </w:pPr>
      <w:r w:rsidRPr="00C757CC">
        <w:rPr>
          <w:rFonts w:ascii="Arial" w:hAnsi="Arial"/>
        </w:rPr>
        <w:t>evaluating the quality of their service and always trying to do better</w:t>
      </w:r>
      <w:r w:rsidRPr="00E21219">
        <w:t xml:space="preserve"> </w:t>
      </w:r>
    </w:p>
    <w:p w14:paraId="50DE617C" w14:textId="77777777" w:rsidR="006774A1" w:rsidRPr="00E21219" w:rsidRDefault="006774A1" w:rsidP="002440B8">
      <w:pPr>
        <w:pStyle w:val="ListParagraph"/>
        <w:numPr>
          <w:ilvl w:val="0"/>
          <w:numId w:val="9"/>
        </w:numPr>
        <w:tabs>
          <w:tab w:val="left" w:pos="426"/>
        </w:tabs>
        <w:jc w:val="both"/>
      </w:pPr>
      <w:r w:rsidRPr="00C757CC">
        <w:rPr>
          <w:rFonts w:ascii="Arial" w:hAnsi="Arial"/>
        </w:rPr>
        <w:t>focussing on what the customer or donor needs rather than what will suit the organisation</w:t>
      </w:r>
      <w:r w:rsidRPr="00E21219">
        <w:t xml:space="preserve"> </w:t>
      </w:r>
    </w:p>
    <w:p w14:paraId="7E4EAE21"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being committed to personal development and learning for themselves and for their team </w:t>
      </w:r>
    </w:p>
    <w:p w14:paraId="2B7B3142"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showing insight into their own behaviour and the behaviours of others </w:t>
      </w:r>
    </w:p>
    <w:p w14:paraId="301D81D3" w14:textId="77777777"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understanding how to embed change so that improvements are sustainable and consistent</w:t>
      </w:r>
    </w:p>
    <w:p w14:paraId="770A551D" w14:textId="745A0DE8" w:rsidR="006774A1" w:rsidRPr="00C757CC" w:rsidRDefault="006774A1" w:rsidP="002440B8">
      <w:pPr>
        <w:pStyle w:val="ListParagraph"/>
        <w:numPr>
          <w:ilvl w:val="0"/>
          <w:numId w:val="9"/>
        </w:numPr>
        <w:tabs>
          <w:tab w:val="left" w:pos="426"/>
        </w:tabs>
        <w:jc w:val="both"/>
        <w:rPr>
          <w:rFonts w:ascii="Arial" w:hAnsi="Arial"/>
        </w:rPr>
      </w:pPr>
      <w:r w:rsidRPr="00C757CC">
        <w:rPr>
          <w:rFonts w:ascii="Arial" w:hAnsi="Arial"/>
        </w:rPr>
        <w:t xml:space="preserve">building, </w:t>
      </w:r>
      <w:r w:rsidR="00365112" w:rsidRPr="00C757CC">
        <w:rPr>
          <w:rFonts w:ascii="Arial" w:hAnsi="Arial"/>
        </w:rPr>
        <w:t>strengthening,</w:t>
      </w:r>
      <w:r w:rsidRPr="00C757CC">
        <w:rPr>
          <w:rFonts w:ascii="Arial" w:hAnsi="Arial"/>
        </w:rPr>
        <w:t xml:space="preserve"> and empowering their team and planning for succession </w:t>
      </w:r>
    </w:p>
    <w:p w14:paraId="62703517" w14:textId="5BFDA76D" w:rsidR="006774A1" w:rsidRPr="00576979" w:rsidRDefault="006774A1" w:rsidP="002440B8">
      <w:pPr>
        <w:pStyle w:val="ListParagraph"/>
        <w:numPr>
          <w:ilvl w:val="0"/>
          <w:numId w:val="9"/>
        </w:numPr>
        <w:tabs>
          <w:tab w:val="left" w:pos="426"/>
        </w:tabs>
        <w:jc w:val="both"/>
        <w:rPr>
          <w:rFonts w:ascii="Arial" w:hAnsi="Arial"/>
        </w:rPr>
      </w:pPr>
      <w:r w:rsidRPr="00C757CC">
        <w:rPr>
          <w:rFonts w:ascii="Arial" w:hAnsi="Arial"/>
        </w:rPr>
        <w:lastRenderedPageBreak/>
        <w:t xml:space="preserve">being committed to communicating the vision, goals, </w:t>
      </w:r>
      <w:r w:rsidR="00365112" w:rsidRPr="00C757CC">
        <w:rPr>
          <w:rFonts w:ascii="Arial" w:hAnsi="Arial"/>
        </w:rPr>
        <w:t>successes,</w:t>
      </w:r>
      <w:r w:rsidRPr="00C757CC">
        <w:rPr>
          <w:rFonts w:ascii="Arial" w:hAnsi="Arial"/>
        </w:rPr>
        <w:t xml:space="preserve"> and lessons learned to their colleagues and team members</w:t>
      </w:r>
      <w:r w:rsidRPr="00E21219">
        <w:t xml:space="preserve"> </w:t>
      </w:r>
    </w:p>
    <w:p w14:paraId="05B1A16E" w14:textId="77777777" w:rsidR="006774A1" w:rsidRPr="00E21219" w:rsidRDefault="006774A1" w:rsidP="00C757CC">
      <w:pPr>
        <w:tabs>
          <w:tab w:val="right" w:leader="underscore" w:pos="9072"/>
        </w:tabs>
        <w:jc w:val="both"/>
        <w:rPr>
          <w:rFonts w:ascii="Arial" w:hAnsi="Arial"/>
          <w:b/>
        </w:rPr>
      </w:pPr>
    </w:p>
    <w:p w14:paraId="0A8AA5EC" w14:textId="77777777" w:rsidR="006774A1" w:rsidRPr="00E21219" w:rsidRDefault="006774A1" w:rsidP="00C757CC">
      <w:pPr>
        <w:tabs>
          <w:tab w:val="right" w:leader="underscore" w:pos="9072"/>
        </w:tabs>
        <w:jc w:val="both"/>
        <w:rPr>
          <w:rFonts w:ascii="Arial" w:hAnsi="Arial"/>
          <w:b/>
        </w:rPr>
      </w:pPr>
      <w:r w:rsidRPr="00E21219">
        <w:rPr>
          <w:rFonts w:ascii="Arial" w:hAnsi="Arial"/>
          <w:b/>
        </w:rPr>
        <w:t>9. FACILITIES</w:t>
      </w:r>
    </w:p>
    <w:p w14:paraId="040C019D" w14:textId="77777777" w:rsidR="006774A1" w:rsidRPr="00E21219" w:rsidRDefault="006774A1" w:rsidP="00C757CC">
      <w:pPr>
        <w:tabs>
          <w:tab w:val="right" w:leader="underscore" w:pos="9072"/>
        </w:tabs>
        <w:jc w:val="both"/>
        <w:rPr>
          <w:rFonts w:ascii="Arial" w:hAnsi="Arial"/>
          <w:b/>
        </w:rPr>
      </w:pPr>
    </w:p>
    <w:p w14:paraId="74EF6842" w14:textId="2494C9C1" w:rsidR="00E65F63" w:rsidRDefault="006774A1" w:rsidP="00C757CC">
      <w:pPr>
        <w:tabs>
          <w:tab w:val="right" w:leader="underscore" w:pos="9072"/>
        </w:tabs>
        <w:jc w:val="both"/>
        <w:rPr>
          <w:rFonts w:ascii="Arial" w:hAnsi="Arial"/>
        </w:rPr>
      </w:pPr>
      <w:r w:rsidRPr="00E21219">
        <w:rPr>
          <w:rFonts w:ascii="Arial" w:hAnsi="Arial"/>
        </w:rPr>
        <w:t xml:space="preserve">The consultant will have access to shared office space / Hot desk </w:t>
      </w:r>
      <w:r w:rsidR="00C74609">
        <w:rPr>
          <w:rFonts w:ascii="Arial" w:hAnsi="Arial"/>
        </w:rPr>
        <w:t>at an NHSBT centre</w:t>
      </w:r>
      <w:r w:rsidRPr="00E21219">
        <w:rPr>
          <w:rFonts w:ascii="Arial" w:hAnsi="Arial"/>
        </w:rPr>
        <w:t>. The post has access to the services of a senior PA (medical) and NHSBT IT facilities, including access to a desktop computer in the Blood Centre, a Hybrid device and mobile telephone.</w:t>
      </w:r>
    </w:p>
    <w:p w14:paraId="7C375DE8" w14:textId="77777777" w:rsidR="00E65F63" w:rsidRPr="00E21219" w:rsidRDefault="00E65F63" w:rsidP="00C757CC">
      <w:pPr>
        <w:tabs>
          <w:tab w:val="right" w:leader="underscore" w:pos="9072"/>
        </w:tabs>
        <w:jc w:val="both"/>
        <w:rPr>
          <w:rFonts w:ascii="Arial" w:hAnsi="Arial"/>
        </w:rPr>
      </w:pPr>
    </w:p>
    <w:p w14:paraId="7FBF1BD4" w14:textId="77777777" w:rsidR="006774A1" w:rsidRPr="00E21219" w:rsidRDefault="006774A1" w:rsidP="00C757CC">
      <w:pPr>
        <w:tabs>
          <w:tab w:val="right" w:leader="underscore" w:pos="9072"/>
        </w:tabs>
        <w:jc w:val="both"/>
        <w:rPr>
          <w:rFonts w:ascii="Arial" w:hAnsi="Arial"/>
          <w:b/>
        </w:rPr>
      </w:pPr>
      <w:r w:rsidRPr="00E21219">
        <w:rPr>
          <w:rFonts w:ascii="Arial" w:hAnsi="Arial"/>
          <w:b/>
        </w:rPr>
        <w:t>10. JOB PLAN</w:t>
      </w:r>
    </w:p>
    <w:p w14:paraId="619B91BE" w14:textId="77777777" w:rsidR="006774A1" w:rsidRPr="00E21219" w:rsidRDefault="006774A1" w:rsidP="00C757CC">
      <w:pPr>
        <w:tabs>
          <w:tab w:val="right" w:leader="underscore" w:pos="9072"/>
        </w:tabs>
        <w:jc w:val="both"/>
        <w:rPr>
          <w:rFonts w:ascii="Arial" w:hAnsi="Arial"/>
          <w:b/>
        </w:rPr>
      </w:pPr>
    </w:p>
    <w:p w14:paraId="4B2D83D6" w14:textId="77777777" w:rsidR="002C5BCB" w:rsidRDefault="006774A1" w:rsidP="002C5BCB">
      <w:pPr>
        <w:jc w:val="both"/>
        <w:rPr>
          <w:rFonts w:ascii="Arial" w:hAnsi="Arial"/>
        </w:rPr>
      </w:pPr>
      <w:r w:rsidRPr="00E21219">
        <w:rPr>
          <w:rFonts w:ascii="Arial" w:hAnsi="Arial"/>
        </w:rPr>
        <w:t xml:space="preserve">This is a </w:t>
      </w:r>
      <w:r w:rsidR="003F412A">
        <w:rPr>
          <w:rFonts w:ascii="Arial" w:hAnsi="Arial"/>
        </w:rPr>
        <w:t>10</w:t>
      </w:r>
      <w:r w:rsidR="00E21219" w:rsidRPr="00E21219">
        <w:rPr>
          <w:rFonts w:ascii="Arial" w:hAnsi="Arial"/>
        </w:rPr>
        <w:t xml:space="preserve"> </w:t>
      </w:r>
      <w:r w:rsidRPr="00E21219">
        <w:rPr>
          <w:rFonts w:ascii="Arial" w:hAnsi="Arial"/>
        </w:rPr>
        <w:t xml:space="preserve">PA post, to include </w:t>
      </w:r>
      <w:r w:rsidR="003F412A">
        <w:rPr>
          <w:rFonts w:ascii="Arial" w:hAnsi="Arial"/>
        </w:rPr>
        <w:t>2.0</w:t>
      </w:r>
      <w:r w:rsidR="00E21219" w:rsidRPr="00E21219">
        <w:rPr>
          <w:rFonts w:ascii="Arial" w:hAnsi="Arial"/>
        </w:rPr>
        <w:t xml:space="preserve"> </w:t>
      </w:r>
      <w:r w:rsidRPr="00E21219">
        <w:rPr>
          <w:rFonts w:ascii="Arial" w:hAnsi="Arial"/>
        </w:rPr>
        <w:t xml:space="preserve">SPAs for </w:t>
      </w:r>
      <w:r w:rsidR="003F412A">
        <w:rPr>
          <w:rFonts w:ascii="Arial" w:hAnsi="Arial"/>
        </w:rPr>
        <w:t xml:space="preserve">research, </w:t>
      </w:r>
      <w:r w:rsidRPr="00E21219">
        <w:rPr>
          <w:rFonts w:ascii="Arial" w:hAnsi="Arial"/>
        </w:rPr>
        <w:t xml:space="preserve">teaching, </w:t>
      </w:r>
      <w:r w:rsidR="00365112" w:rsidRPr="00E21219">
        <w:rPr>
          <w:rFonts w:ascii="Arial" w:hAnsi="Arial"/>
        </w:rPr>
        <w:t>audit,</w:t>
      </w:r>
      <w:r w:rsidRPr="00E21219">
        <w:rPr>
          <w:rFonts w:ascii="Arial" w:hAnsi="Arial"/>
        </w:rPr>
        <w:t xml:space="preserve"> and CPD.  Because much of the work in NHSBT is project related, an annualised approach is permitted for job planning</w:t>
      </w:r>
      <w:r w:rsidR="00DB122D">
        <w:rPr>
          <w:rFonts w:ascii="Arial" w:hAnsi="Arial"/>
        </w:rPr>
        <w:t xml:space="preserve"> for NHSBT</w:t>
      </w:r>
      <w:r w:rsidRPr="00E21219">
        <w:rPr>
          <w:rFonts w:ascii="Arial" w:hAnsi="Arial"/>
        </w:rPr>
        <w:t xml:space="preserve">. </w:t>
      </w:r>
    </w:p>
    <w:p w14:paraId="04E8A75D" w14:textId="77777777" w:rsidR="002C5BCB" w:rsidRDefault="002C5BCB" w:rsidP="002C5BCB">
      <w:pPr>
        <w:jc w:val="both"/>
        <w:rPr>
          <w:rFonts w:ascii="Arial" w:hAnsi="Arial"/>
        </w:rPr>
      </w:pPr>
    </w:p>
    <w:p w14:paraId="7FE03C8A" w14:textId="2C2790BF" w:rsidR="002C5BCB" w:rsidRPr="00552381" w:rsidRDefault="002C5BCB" w:rsidP="002C5BCB">
      <w:pPr>
        <w:jc w:val="both"/>
        <w:rPr>
          <w:rFonts w:ascii="Arial" w:hAnsi="Arial" w:cs="Arial"/>
        </w:rPr>
      </w:pPr>
      <w:r>
        <w:rPr>
          <w:rFonts w:ascii="Arial" w:hAnsi="Arial" w:cs="Arial"/>
        </w:rPr>
        <w:t>An indicative timetable and Job Plan</w:t>
      </w:r>
      <w:r w:rsidRPr="00552381">
        <w:rPr>
          <w:rFonts w:ascii="Arial" w:hAnsi="Arial" w:cs="Arial"/>
        </w:rPr>
        <w:t xml:space="preserve"> </w:t>
      </w:r>
      <w:r>
        <w:rPr>
          <w:rFonts w:ascii="Arial" w:hAnsi="Arial" w:cs="Arial"/>
        </w:rPr>
        <w:t xml:space="preserve">is outlined below.  The final Job Plan for the post </w:t>
      </w:r>
      <w:r w:rsidRPr="00552381">
        <w:rPr>
          <w:rFonts w:ascii="Arial" w:hAnsi="Arial" w:cs="Arial"/>
        </w:rPr>
        <w:t xml:space="preserve">will be agreed with the clinical director </w:t>
      </w:r>
      <w:r>
        <w:rPr>
          <w:rFonts w:ascii="Arial" w:hAnsi="Arial" w:cs="Arial"/>
        </w:rPr>
        <w:t>upon appointment and will be subject to renegotiation at least annually. U</w:t>
      </w:r>
      <w:r w:rsidRPr="00552381">
        <w:rPr>
          <w:rFonts w:ascii="Arial" w:hAnsi="Arial" w:cs="Arial"/>
        </w:rPr>
        <w:t xml:space="preserve">p to 5% </w:t>
      </w:r>
      <w:r>
        <w:rPr>
          <w:rFonts w:ascii="Arial" w:hAnsi="Arial" w:cs="Arial"/>
        </w:rPr>
        <w:t xml:space="preserve">of time may be spent </w:t>
      </w:r>
      <w:r w:rsidRPr="00552381">
        <w:rPr>
          <w:rFonts w:ascii="Arial" w:hAnsi="Arial" w:cs="Arial"/>
        </w:rPr>
        <w:t xml:space="preserve">on administration or management, though the proportion may vary from time to time by agreement with the </w:t>
      </w:r>
      <w:r>
        <w:rPr>
          <w:rFonts w:ascii="Arial" w:hAnsi="Arial" w:cs="Arial"/>
        </w:rPr>
        <w:t>clinical director</w:t>
      </w:r>
      <w:r w:rsidRPr="00552381">
        <w:rPr>
          <w:rFonts w:ascii="Arial" w:hAnsi="Arial" w:cs="Arial"/>
        </w:rPr>
        <w:t>.</w:t>
      </w:r>
    </w:p>
    <w:p w14:paraId="28331E6F" w14:textId="587F752A" w:rsidR="006774A1" w:rsidRPr="00E21219" w:rsidRDefault="006774A1" w:rsidP="00C757CC">
      <w:pPr>
        <w:tabs>
          <w:tab w:val="right" w:leader="underscore" w:pos="9072"/>
        </w:tabs>
        <w:jc w:val="both"/>
        <w:rPr>
          <w:rFonts w:ascii="Arial" w:hAnsi="Arial"/>
        </w:rPr>
      </w:pPr>
    </w:p>
    <w:p w14:paraId="17D25B97" w14:textId="77777777" w:rsidR="00576979" w:rsidRDefault="00576979" w:rsidP="00C757CC">
      <w:pPr>
        <w:tabs>
          <w:tab w:val="right" w:leader="underscore" w:pos="9072"/>
        </w:tabs>
        <w:jc w:val="both"/>
        <w:rPr>
          <w:rFonts w:ascii="Arial" w:hAnsi="Arial"/>
        </w:rPr>
      </w:pPr>
    </w:p>
    <w:p w14:paraId="03E15DCA" w14:textId="78EF851B" w:rsidR="006774A1" w:rsidRDefault="006774A1" w:rsidP="00C757CC">
      <w:pPr>
        <w:tabs>
          <w:tab w:val="right" w:leader="underscore" w:pos="9072"/>
        </w:tabs>
        <w:jc w:val="both"/>
        <w:rPr>
          <w:rFonts w:ascii="Arial" w:hAnsi="Arial"/>
        </w:rPr>
      </w:pPr>
      <w:r w:rsidRPr="00E21219">
        <w:rPr>
          <w:rFonts w:ascii="Arial" w:hAnsi="Arial"/>
        </w:rPr>
        <w:t>The work will be broadly split</w:t>
      </w:r>
      <w:r w:rsidR="00576979">
        <w:rPr>
          <w:rFonts w:ascii="Arial" w:hAnsi="Arial"/>
        </w:rPr>
        <w:t>:</w:t>
      </w:r>
    </w:p>
    <w:p w14:paraId="6001465A" w14:textId="77777777" w:rsidR="00576979" w:rsidRPr="00E21219" w:rsidRDefault="00576979" w:rsidP="00C757CC">
      <w:pPr>
        <w:tabs>
          <w:tab w:val="right" w:leader="underscore" w:pos="9072"/>
        </w:tabs>
        <w:jc w:val="both"/>
        <w:rPr>
          <w:rFonts w:ascii="Arial" w:hAnsi="Arial"/>
        </w:rPr>
      </w:pPr>
    </w:p>
    <w:p w14:paraId="77D7B5A4" w14:textId="3DA880B5" w:rsidR="00C06C99" w:rsidRDefault="00871BC4" w:rsidP="002440B8">
      <w:pPr>
        <w:pStyle w:val="ListParagraph"/>
        <w:numPr>
          <w:ilvl w:val="0"/>
          <w:numId w:val="12"/>
        </w:numPr>
        <w:tabs>
          <w:tab w:val="right" w:leader="underscore" w:pos="9072"/>
        </w:tabs>
        <w:jc w:val="both"/>
        <w:rPr>
          <w:rFonts w:ascii="Arial" w:hAnsi="Arial"/>
          <w:b/>
          <w:bCs/>
        </w:rPr>
      </w:pPr>
      <w:r>
        <w:rPr>
          <w:rFonts w:ascii="Arial" w:hAnsi="Arial"/>
          <w:b/>
          <w:bCs/>
        </w:rPr>
        <w:t>OUH</w:t>
      </w:r>
      <w:r w:rsidR="006774A1" w:rsidRPr="00576979">
        <w:rPr>
          <w:rFonts w:ascii="Arial" w:hAnsi="Arial"/>
          <w:b/>
          <w:bCs/>
        </w:rPr>
        <w:t xml:space="preserve"> Clinical Work</w:t>
      </w:r>
      <w:r w:rsidR="00B22040">
        <w:rPr>
          <w:rFonts w:ascii="Arial" w:hAnsi="Arial"/>
          <w:b/>
          <w:bCs/>
        </w:rPr>
        <w:t xml:space="preserve">: </w:t>
      </w:r>
      <w:r w:rsidR="003D6F64">
        <w:rPr>
          <w:rFonts w:ascii="Arial" w:hAnsi="Arial"/>
          <w:b/>
          <w:bCs/>
        </w:rPr>
        <w:t>4</w:t>
      </w:r>
      <w:r w:rsidR="00E21219" w:rsidRPr="00576979">
        <w:rPr>
          <w:rFonts w:ascii="Arial" w:hAnsi="Arial"/>
          <w:b/>
          <w:bCs/>
        </w:rPr>
        <w:t>.</w:t>
      </w:r>
      <w:r w:rsidR="00B22040">
        <w:rPr>
          <w:rFonts w:ascii="Arial" w:hAnsi="Arial"/>
          <w:b/>
          <w:bCs/>
        </w:rPr>
        <w:t>0</w:t>
      </w:r>
      <w:r w:rsidR="00E21219" w:rsidRPr="00576979">
        <w:rPr>
          <w:rFonts w:ascii="Arial" w:hAnsi="Arial"/>
          <w:b/>
          <w:bCs/>
        </w:rPr>
        <w:t xml:space="preserve"> PA</w:t>
      </w:r>
    </w:p>
    <w:p w14:paraId="424102E4" w14:textId="08D3AAF4" w:rsidR="00B22040" w:rsidRPr="003077D4" w:rsidRDefault="003077D4" w:rsidP="002440B8">
      <w:pPr>
        <w:pStyle w:val="ListParagraph"/>
        <w:numPr>
          <w:ilvl w:val="0"/>
          <w:numId w:val="12"/>
        </w:numPr>
        <w:tabs>
          <w:tab w:val="right" w:leader="underscore" w:pos="9072"/>
        </w:tabs>
        <w:jc w:val="both"/>
        <w:rPr>
          <w:rFonts w:ascii="Arial" w:hAnsi="Arial"/>
          <w:b/>
          <w:bCs/>
        </w:rPr>
      </w:pPr>
      <w:r>
        <w:rPr>
          <w:rFonts w:ascii="Arial" w:hAnsi="Arial"/>
          <w:b/>
          <w:bCs/>
        </w:rPr>
        <w:t>PBM &amp; Components</w:t>
      </w:r>
      <w:r w:rsidR="00B22040">
        <w:rPr>
          <w:rFonts w:ascii="Arial" w:hAnsi="Arial"/>
          <w:b/>
          <w:bCs/>
        </w:rPr>
        <w:t xml:space="preserve">: </w:t>
      </w:r>
      <w:r>
        <w:rPr>
          <w:rFonts w:ascii="Arial" w:hAnsi="Arial"/>
          <w:b/>
          <w:bCs/>
        </w:rPr>
        <w:t>4</w:t>
      </w:r>
      <w:r w:rsidR="00B22040">
        <w:rPr>
          <w:rFonts w:ascii="Arial" w:hAnsi="Arial"/>
          <w:b/>
          <w:bCs/>
        </w:rPr>
        <w:t>.0 PA</w:t>
      </w:r>
    </w:p>
    <w:p w14:paraId="29605BAD" w14:textId="47066CFC" w:rsidR="006774A1" w:rsidRPr="00576979" w:rsidRDefault="006774A1" w:rsidP="002440B8">
      <w:pPr>
        <w:pStyle w:val="ListParagraph"/>
        <w:numPr>
          <w:ilvl w:val="0"/>
          <w:numId w:val="12"/>
        </w:numPr>
        <w:tabs>
          <w:tab w:val="right" w:leader="underscore" w:pos="9072"/>
        </w:tabs>
        <w:jc w:val="both"/>
        <w:rPr>
          <w:rFonts w:ascii="Arial" w:hAnsi="Arial"/>
          <w:b/>
          <w:bCs/>
        </w:rPr>
      </w:pPr>
      <w:r w:rsidRPr="00576979">
        <w:rPr>
          <w:rFonts w:ascii="Arial" w:hAnsi="Arial"/>
          <w:b/>
          <w:bCs/>
        </w:rPr>
        <w:t>SPA</w:t>
      </w:r>
      <w:r w:rsidR="00B22040">
        <w:rPr>
          <w:rFonts w:ascii="Arial" w:hAnsi="Arial"/>
          <w:b/>
          <w:bCs/>
        </w:rPr>
        <w:t xml:space="preserve">: 2.0 </w:t>
      </w:r>
      <w:r w:rsidRPr="00576979">
        <w:rPr>
          <w:rFonts w:ascii="Arial" w:hAnsi="Arial"/>
          <w:b/>
          <w:bCs/>
        </w:rPr>
        <w:t>PA</w:t>
      </w:r>
      <w:r w:rsidR="003D6F64">
        <w:rPr>
          <w:rFonts w:ascii="Arial" w:hAnsi="Arial"/>
          <w:b/>
          <w:bCs/>
        </w:rPr>
        <w:t xml:space="preserve"> (funded</w:t>
      </w:r>
      <w:r w:rsidR="005E50C9">
        <w:rPr>
          <w:rFonts w:ascii="Arial" w:hAnsi="Arial"/>
          <w:b/>
          <w:bCs/>
        </w:rPr>
        <w:t xml:space="preserve"> 50:50 by NHSBT and OUH)</w:t>
      </w:r>
    </w:p>
    <w:p w14:paraId="70A9C281" w14:textId="77777777" w:rsidR="006774A1" w:rsidRPr="00E21219" w:rsidRDefault="006774A1" w:rsidP="00C757CC">
      <w:pPr>
        <w:tabs>
          <w:tab w:val="right" w:leader="underscore" w:pos="9072"/>
        </w:tabs>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517"/>
        <w:gridCol w:w="1258"/>
        <w:gridCol w:w="3255"/>
        <w:gridCol w:w="1296"/>
        <w:gridCol w:w="954"/>
      </w:tblGrid>
      <w:tr w:rsidR="005B50EA" w:rsidRPr="00E21219" w14:paraId="09EF9E6C" w14:textId="77777777" w:rsidTr="00365112">
        <w:trPr>
          <w:trHeight w:val="402"/>
        </w:trPr>
        <w:tc>
          <w:tcPr>
            <w:tcW w:w="1470" w:type="dxa"/>
            <w:shd w:val="clear" w:color="auto" w:fill="DAEEF3" w:themeFill="accent5" w:themeFillTint="33"/>
            <w:vAlign w:val="center"/>
          </w:tcPr>
          <w:p w14:paraId="3B97B3B8" w14:textId="77777777" w:rsidR="006774A1" w:rsidRPr="00E21219" w:rsidRDefault="006774A1" w:rsidP="00C757CC">
            <w:pPr>
              <w:tabs>
                <w:tab w:val="right" w:leader="underscore" w:pos="9072"/>
              </w:tabs>
              <w:rPr>
                <w:rFonts w:ascii="Arial" w:hAnsi="Arial"/>
                <w:b/>
              </w:rPr>
            </w:pPr>
            <w:r w:rsidRPr="00E21219">
              <w:rPr>
                <w:rFonts w:ascii="Arial" w:hAnsi="Arial"/>
                <w:b/>
              </w:rPr>
              <w:t>Day</w:t>
            </w:r>
          </w:p>
        </w:tc>
        <w:tc>
          <w:tcPr>
            <w:tcW w:w="1615" w:type="dxa"/>
            <w:shd w:val="clear" w:color="auto" w:fill="DAEEF3" w:themeFill="accent5" w:themeFillTint="33"/>
            <w:vAlign w:val="center"/>
          </w:tcPr>
          <w:p w14:paraId="45D66034" w14:textId="77777777" w:rsidR="006774A1" w:rsidRPr="00E21219" w:rsidRDefault="006774A1" w:rsidP="00C757CC">
            <w:pPr>
              <w:tabs>
                <w:tab w:val="right" w:leader="underscore" w:pos="9072"/>
              </w:tabs>
              <w:rPr>
                <w:rFonts w:ascii="Arial" w:hAnsi="Arial"/>
                <w:b/>
              </w:rPr>
            </w:pPr>
            <w:r w:rsidRPr="00E21219">
              <w:rPr>
                <w:rFonts w:ascii="Arial" w:hAnsi="Arial"/>
                <w:b/>
              </w:rPr>
              <w:t>Time</w:t>
            </w:r>
          </w:p>
        </w:tc>
        <w:tc>
          <w:tcPr>
            <w:tcW w:w="1276" w:type="dxa"/>
            <w:shd w:val="clear" w:color="auto" w:fill="DAEEF3" w:themeFill="accent5" w:themeFillTint="33"/>
            <w:vAlign w:val="center"/>
          </w:tcPr>
          <w:p w14:paraId="4C3573DF" w14:textId="77777777" w:rsidR="006774A1" w:rsidRPr="00E21219" w:rsidRDefault="006774A1" w:rsidP="00C757CC">
            <w:pPr>
              <w:tabs>
                <w:tab w:val="right" w:leader="underscore" w:pos="9072"/>
              </w:tabs>
              <w:rPr>
                <w:rFonts w:ascii="Arial" w:hAnsi="Arial"/>
                <w:b/>
              </w:rPr>
            </w:pPr>
            <w:r w:rsidRPr="00E21219">
              <w:rPr>
                <w:rFonts w:ascii="Arial" w:hAnsi="Arial"/>
                <w:b/>
              </w:rPr>
              <w:t>Location</w:t>
            </w:r>
          </w:p>
        </w:tc>
        <w:tc>
          <w:tcPr>
            <w:tcW w:w="3291" w:type="dxa"/>
            <w:shd w:val="clear" w:color="auto" w:fill="DAEEF3" w:themeFill="accent5" w:themeFillTint="33"/>
            <w:vAlign w:val="center"/>
          </w:tcPr>
          <w:p w14:paraId="39AB08B4" w14:textId="77777777" w:rsidR="006774A1" w:rsidRPr="00E21219" w:rsidRDefault="006774A1" w:rsidP="00C757CC">
            <w:pPr>
              <w:tabs>
                <w:tab w:val="right" w:leader="underscore" w:pos="9072"/>
              </w:tabs>
              <w:rPr>
                <w:rFonts w:ascii="Arial" w:hAnsi="Arial"/>
                <w:b/>
              </w:rPr>
            </w:pPr>
            <w:r w:rsidRPr="00E21219">
              <w:rPr>
                <w:rFonts w:ascii="Arial" w:hAnsi="Arial"/>
                <w:b/>
              </w:rPr>
              <w:t>Description of work</w:t>
            </w:r>
          </w:p>
        </w:tc>
        <w:tc>
          <w:tcPr>
            <w:tcW w:w="1314" w:type="dxa"/>
            <w:shd w:val="clear" w:color="auto" w:fill="DAEEF3" w:themeFill="accent5" w:themeFillTint="33"/>
            <w:vAlign w:val="center"/>
          </w:tcPr>
          <w:p w14:paraId="7179C14C" w14:textId="77777777" w:rsidR="006774A1" w:rsidRPr="00E21219" w:rsidRDefault="006774A1" w:rsidP="00C757CC">
            <w:pPr>
              <w:tabs>
                <w:tab w:val="right" w:leader="underscore" w:pos="9072"/>
              </w:tabs>
              <w:rPr>
                <w:rFonts w:ascii="Arial" w:hAnsi="Arial"/>
                <w:b/>
              </w:rPr>
            </w:pPr>
            <w:r w:rsidRPr="00E21219">
              <w:rPr>
                <w:rFonts w:ascii="Arial" w:hAnsi="Arial"/>
                <w:b/>
              </w:rPr>
              <w:t>Category</w:t>
            </w:r>
          </w:p>
        </w:tc>
        <w:tc>
          <w:tcPr>
            <w:tcW w:w="999" w:type="dxa"/>
            <w:shd w:val="clear" w:color="auto" w:fill="DAEEF3" w:themeFill="accent5" w:themeFillTint="33"/>
            <w:vAlign w:val="center"/>
          </w:tcPr>
          <w:p w14:paraId="66F96DA1" w14:textId="77777777" w:rsidR="006774A1" w:rsidRPr="00E21219" w:rsidRDefault="006774A1" w:rsidP="00C757CC">
            <w:pPr>
              <w:tabs>
                <w:tab w:val="right" w:leader="underscore" w:pos="9072"/>
              </w:tabs>
              <w:rPr>
                <w:rFonts w:ascii="Arial" w:hAnsi="Arial"/>
                <w:b/>
              </w:rPr>
            </w:pPr>
            <w:r w:rsidRPr="00E21219">
              <w:rPr>
                <w:rFonts w:ascii="Arial" w:hAnsi="Arial"/>
                <w:b/>
              </w:rPr>
              <w:t>PAs</w:t>
            </w:r>
          </w:p>
        </w:tc>
      </w:tr>
      <w:tr w:rsidR="005B50EA" w:rsidRPr="00E21219" w14:paraId="0A6491CF" w14:textId="77777777" w:rsidTr="00365112">
        <w:tc>
          <w:tcPr>
            <w:tcW w:w="1470" w:type="dxa"/>
            <w:vAlign w:val="center"/>
          </w:tcPr>
          <w:p w14:paraId="489D3C0C" w14:textId="77777777" w:rsidR="006774A1" w:rsidRPr="00C757CC" w:rsidRDefault="006774A1" w:rsidP="00C757CC">
            <w:pPr>
              <w:tabs>
                <w:tab w:val="right" w:leader="underscore" w:pos="9072"/>
              </w:tabs>
              <w:rPr>
                <w:rFonts w:ascii="Arial" w:hAnsi="Arial"/>
                <w:bCs/>
              </w:rPr>
            </w:pPr>
            <w:r w:rsidRPr="00C757CC">
              <w:rPr>
                <w:rFonts w:ascii="Arial" w:hAnsi="Arial"/>
                <w:bCs/>
              </w:rPr>
              <w:t>Monday</w:t>
            </w:r>
          </w:p>
        </w:tc>
        <w:tc>
          <w:tcPr>
            <w:tcW w:w="1615" w:type="dxa"/>
            <w:vAlign w:val="center"/>
          </w:tcPr>
          <w:p w14:paraId="531575A5"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794F1A3F" w14:textId="10A0721B" w:rsidR="006774A1" w:rsidRPr="00C757CC" w:rsidRDefault="00FA1A34" w:rsidP="00C757CC">
            <w:pPr>
              <w:tabs>
                <w:tab w:val="right" w:leader="underscore" w:pos="9072"/>
              </w:tabs>
              <w:rPr>
                <w:rFonts w:ascii="Arial" w:hAnsi="Arial"/>
                <w:bCs/>
              </w:rPr>
            </w:pPr>
            <w:r>
              <w:rPr>
                <w:rFonts w:ascii="Arial" w:hAnsi="Arial"/>
                <w:bCs/>
              </w:rPr>
              <w:t>OUH</w:t>
            </w:r>
          </w:p>
        </w:tc>
        <w:tc>
          <w:tcPr>
            <w:tcW w:w="3291" w:type="dxa"/>
            <w:vAlign w:val="center"/>
          </w:tcPr>
          <w:p w14:paraId="2F3896CA" w14:textId="77777777" w:rsidR="00AD02F8" w:rsidRDefault="00AD02F8" w:rsidP="00AD02F8">
            <w:pPr>
              <w:pStyle w:val="Header"/>
              <w:rPr>
                <w:rFonts w:ascii="Arial" w:hAnsi="Arial" w:cs="Arial"/>
                <w:szCs w:val="22"/>
              </w:rPr>
            </w:pPr>
            <w:r>
              <w:rPr>
                <w:rFonts w:ascii="Arial" w:hAnsi="Arial" w:cs="Arial"/>
                <w:szCs w:val="22"/>
              </w:rPr>
              <w:t>Blood transfusion Lab review and management of issues over weekend. PBM activities with clinical teams</w:t>
            </w:r>
          </w:p>
          <w:p w14:paraId="6AAEE4E3" w14:textId="2FCB8EF8" w:rsidR="006774A1" w:rsidRPr="00C757CC" w:rsidRDefault="006774A1" w:rsidP="00C757CC">
            <w:pPr>
              <w:tabs>
                <w:tab w:val="right" w:leader="underscore" w:pos="9072"/>
              </w:tabs>
              <w:rPr>
                <w:rFonts w:ascii="Arial" w:hAnsi="Arial"/>
                <w:bCs/>
              </w:rPr>
            </w:pPr>
          </w:p>
        </w:tc>
        <w:tc>
          <w:tcPr>
            <w:tcW w:w="1314" w:type="dxa"/>
            <w:vAlign w:val="center"/>
          </w:tcPr>
          <w:p w14:paraId="528FB7FF" w14:textId="77777777" w:rsidR="006774A1" w:rsidRPr="00C757CC" w:rsidRDefault="006774A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6E92A22D"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w:t>
            </w:r>
          </w:p>
        </w:tc>
      </w:tr>
      <w:tr w:rsidR="005B50EA" w:rsidRPr="00E21219" w14:paraId="3256290C" w14:textId="77777777" w:rsidTr="00365112">
        <w:tc>
          <w:tcPr>
            <w:tcW w:w="1470" w:type="dxa"/>
            <w:vAlign w:val="center"/>
          </w:tcPr>
          <w:p w14:paraId="4F3A769C" w14:textId="77777777" w:rsidR="006774A1" w:rsidRPr="00C757CC" w:rsidRDefault="006774A1" w:rsidP="00C757CC">
            <w:pPr>
              <w:tabs>
                <w:tab w:val="right" w:leader="underscore" w:pos="9072"/>
              </w:tabs>
              <w:rPr>
                <w:rFonts w:ascii="Arial" w:hAnsi="Arial"/>
                <w:bCs/>
              </w:rPr>
            </w:pPr>
            <w:r w:rsidRPr="00C757CC">
              <w:rPr>
                <w:rFonts w:ascii="Arial" w:hAnsi="Arial"/>
                <w:bCs/>
              </w:rPr>
              <w:t>Monday</w:t>
            </w:r>
          </w:p>
        </w:tc>
        <w:tc>
          <w:tcPr>
            <w:tcW w:w="1615" w:type="dxa"/>
            <w:vAlign w:val="center"/>
          </w:tcPr>
          <w:p w14:paraId="10E5124C"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3EFB95FF" w14:textId="39A61DDF" w:rsidR="006774A1" w:rsidRPr="00C757CC" w:rsidRDefault="00E21219" w:rsidP="00C757CC">
            <w:pPr>
              <w:tabs>
                <w:tab w:val="right" w:leader="underscore" w:pos="9072"/>
              </w:tabs>
              <w:rPr>
                <w:rFonts w:ascii="Arial" w:hAnsi="Arial"/>
                <w:bCs/>
              </w:rPr>
            </w:pPr>
            <w:r w:rsidRPr="00C757CC">
              <w:rPr>
                <w:rFonts w:ascii="Arial" w:hAnsi="Arial"/>
                <w:bCs/>
              </w:rPr>
              <w:t xml:space="preserve">NHSBT </w:t>
            </w:r>
          </w:p>
        </w:tc>
        <w:tc>
          <w:tcPr>
            <w:tcW w:w="3291" w:type="dxa"/>
            <w:vAlign w:val="center"/>
          </w:tcPr>
          <w:p w14:paraId="54B62DCE" w14:textId="784E688B" w:rsidR="006774A1" w:rsidRPr="00C757CC" w:rsidRDefault="00AD02F8"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6C080D54" w14:textId="72BB320E" w:rsidR="006774A1" w:rsidRPr="00C757CC" w:rsidRDefault="0093579D" w:rsidP="00C757CC">
            <w:pPr>
              <w:tabs>
                <w:tab w:val="right" w:leader="underscore" w:pos="9072"/>
              </w:tabs>
              <w:rPr>
                <w:rFonts w:ascii="Arial" w:hAnsi="Arial"/>
                <w:bCs/>
              </w:rPr>
            </w:pPr>
            <w:r w:rsidRPr="00C757CC">
              <w:rPr>
                <w:rFonts w:ascii="Arial" w:hAnsi="Arial"/>
                <w:bCs/>
              </w:rPr>
              <w:t>DCC</w:t>
            </w:r>
          </w:p>
        </w:tc>
        <w:tc>
          <w:tcPr>
            <w:tcW w:w="999" w:type="dxa"/>
            <w:vAlign w:val="center"/>
          </w:tcPr>
          <w:p w14:paraId="0BF43306" w14:textId="77777777" w:rsidR="006774A1" w:rsidRPr="00C757CC" w:rsidRDefault="006774A1" w:rsidP="00C757CC">
            <w:pPr>
              <w:tabs>
                <w:tab w:val="right" w:leader="underscore" w:pos="9072"/>
              </w:tabs>
              <w:jc w:val="center"/>
              <w:rPr>
                <w:rFonts w:ascii="Arial" w:hAnsi="Arial"/>
                <w:bCs/>
              </w:rPr>
            </w:pPr>
            <w:r w:rsidRPr="00C757CC">
              <w:rPr>
                <w:rFonts w:ascii="Arial" w:hAnsi="Arial"/>
                <w:bCs/>
              </w:rPr>
              <w:t>1</w:t>
            </w:r>
          </w:p>
        </w:tc>
      </w:tr>
      <w:tr w:rsidR="005B50EA" w:rsidRPr="00E21219" w14:paraId="21F61A51" w14:textId="77777777" w:rsidTr="00365112">
        <w:tc>
          <w:tcPr>
            <w:tcW w:w="1470" w:type="dxa"/>
            <w:vAlign w:val="center"/>
          </w:tcPr>
          <w:p w14:paraId="2E719038" w14:textId="77777777" w:rsidR="009E3DD1" w:rsidRPr="00C757CC" w:rsidRDefault="009E3DD1" w:rsidP="00C757CC">
            <w:pPr>
              <w:tabs>
                <w:tab w:val="right" w:leader="underscore" w:pos="9072"/>
              </w:tabs>
              <w:rPr>
                <w:rFonts w:ascii="Arial" w:hAnsi="Arial"/>
                <w:bCs/>
              </w:rPr>
            </w:pPr>
            <w:r w:rsidRPr="00C757CC">
              <w:rPr>
                <w:rFonts w:ascii="Arial" w:hAnsi="Arial"/>
                <w:bCs/>
              </w:rPr>
              <w:t>Tuesday</w:t>
            </w:r>
          </w:p>
        </w:tc>
        <w:tc>
          <w:tcPr>
            <w:tcW w:w="1615" w:type="dxa"/>
            <w:vAlign w:val="center"/>
          </w:tcPr>
          <w:p w14:paraId="55B68C89"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573A3597" w14:textId="306D4C8A" w:rsidR="009E3DD1" w:rsidRPr="00C757CC" w:rsidRDefault="00707145" w:rsidP="00C757CC">
            <w:pPr>
              <w:tabs>
                <w:tab w:val="right" w:leader="underscore" w:pos="9072"/>
              </w:tabs>
              <w:rPr>
                <w:rFonts w:ascii="Arial" w:hAnsi="Arial"/>
                <w:bCs/>
              </w:rPr>
            </w:pPr>
            <w:r>
              <w:rPr>
                <w:rFonts w:ascii="Arial" w:hAnsi="Arial"/>
                <w:bCs/>
              </w:rPr>
              <w:t>OUH</w:t>
            </w:r>
          </w:p>
        </w:tc>
        <w:tc>
          <w:tcPr>
            <w:tcW w:w="3291" w:type="dxa"/>
            <w:vAlign w:val="center"/>
          </w:tcPr>
          <w:p w14:paraId="6F26C92E" w14:textId="4FED15A0" w:rsidR="009E3DD1" w:rsidRPr="00C757CC" w:rsidRDefault="00E4739C" w:rsidP="00C757CC">
            <w:pPr>
              <w:tabs>
                <w:tab w:val="right" w:leader="underscore" w:pos="9072"/>
              </w:tabs>
              <w:rPr>
                <w:rFonts w:ascii="Arial" w:hAnsi="Arial"/>
                <w:bCs/>
              </w:rPr>
            </w:pPr>
            <w:r w:rsidRPr="00E4739C">
              <w:rPr>
                <w:rFonts w:ascii="Arial" w:hAnsi="Arial"/>
                <w:bCs/>
              </w:rPr>
              <w:t>Non-malignant haematology clinic</w:t>
            </w:r>
          </w:p>
        </w:tc>
        <w:tc>
          <w:tcPr>
            <w:tcW w:w="1314" w:type="dxa"/>
            <w:vAlign w:val="center"/>
          </w:tcPr>
          <w:p w14:paraId="3E00D60F" w14:textId="77777777" w:rsidR="009E3DD1" w:rsidRPr="00C757CC" w:rsidRDefault="009E3DD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4120CA1A"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04C17155" w14:textId="77777777" w:rsidTr="00365112">
        <w:tc>
          <w:tcPr>
            <w:tcW w:w="1470" w:type="dxa"/>
            <w:vAlign w:val="center"/>
          </w:tcPr>
          <w:p w14:paraId="795C6B37" w14:textId="77777777" w:rsidR="009E3DD1" w:rsidRPr="00C757CC" w:rsidRDefault="009E3DD1" w:rsidP="00C757CC">
            <w:pPr>
              <w:tabs>
                <w:tab w:val="right" w:leader="underscore" w:pos="9072"/>
              </w:tabs>
              <w:rPr>
                <w:rFonts w:ascii="Arial" w:hAnsi="Arial"/>
                <w:bCs/>
              </w:rPr>
            </w:pPr>
            <w:r w:rsidRPr="00C757CC">
              <w:rPr>
                <w:rFonts w:ascii="Arial" w:hAnsi="Arial"/>
                <w:bCs/>
              </w:rPr>
              <w:t>Tuesday</w:t>
            </w:r>
          </w:p>
        </w:tc>
        <w:tc>
          <w:tcPr>
            <w:tcW w:w="1615" w:type="dxa"/>
            <w:vAlign w:val="center"/>
          </w:tcPr>
          <w:p w14:paraId="698A1C5B"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726EC72A" w14:textId="1738612B" w:rsidR="009E3DD1" w:rsidRPr="00C757CC" w:rsidRDefault="00EF56E9" w:rsidP="00C757CC">
            <w:pPr>
              <w:tabs>
                <w:tab w:val="right" w:leader="underscore" w:pos="9072"/>
              </w:tabs>
              <w:rPr>
                <w:rFonts w:ascii="Arial" w:hAnsi="Arial"/>
                <w:bCs/>
              </w:rPr>
            </w:pPr>
            <w:r>
              <w:rPr>
                <w:rFonts w:ascii="Arial" w:hAnsi="Arial"/>
                <w:bCs/>
              </w:rPr>
              <w:t xml:space="preserve">NHSBT </w:t>
            </w:r>
          </w:p>
        </w:tc>
        <w:tc>
          <w:tcPr>
            <w:tcW w:w="3291" w:type="dxa"/>
            <w:vAlign w:val="center"/>
          </w:tcPr>
          <w:p w14:paraId="1EDB9CFB" w14:textId="08BF9849" w:rsidR="009E3DD1" w:rsidRPr="00C757CC" w:rsidRDefault="0049274E"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6A22136F" w14:textId="6021C6E5" w:rsidR="009E3DD1" w:rsidRPr="00C757CC" w:rsidRDefault="009E3DD1" w:rsidP="00C757CC">
            <w:pPr>
              <w:tabs>
                <w:tab w:val="right" w:leader="underscore" w:pos="9072"/>
              </w:tabs>
              <w:rPr>
                <w:rFonts w:ascii="Arial" w:hAnsi="Arial"/>
                <w:bCs/>
              </w:rPr>
            </w:pPr>
            <w:r w:rsidRPr="00C757CC">
              <w:rPr>
                <w:rFonts w:ascii="Arial" w:hAnsi="Arial"/>
                <w:bCs/>
              </w:rPr>
              <w:t>DCC</w:t>
            </w:r>
          </w:p>
        </w:tc>
        <w:tc>
          <w:tcPr>
            <w:tcW w:w="999" w:type="dxa"/>
            <w:vAlign w:val="center"/>
          </w:tcPr>
          <w:p w14:paraId="385089C1"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3EC0DBB8" w14:textId="77777777" w:rsidTr="00365112">
        <w:tc>
          <w:tcPr>
            <w:tcW w:w="1470" w:type="dxa"/>
            <w:vAlign w:val="center"/>
          </w:tcPr>
          <w:p w14:paraId="0C25708C" w14:textId="77777777" w:rsidR="009E3DD1" w:rsidRPr="00C757CC" w:rsidRDefault="009E3DD1" w:rsidP="00C757CC">
            <w:pPr>
              <w:tabs>
                <w:tab w:val="right" w:leader="underscore" w:pos="9072"/>
              </w:tabs>
              <w:rPr>
                <w:rFonts w:ascii="Arial" w:hAnsi="Arial"/>
                <w:bCs/>
              </w:rPr>
            </w:pPr>
            <w:r w:rsidRPr="00C757CC">
              <w:rPr>
                <w:rFonts w:ascii="Arial" w:hAnsi="Arial"/>
                <w:bCs/>
              </w:rPr>
              <w:t>Wednesday</w:t>
            </w:r>
          </w:p>
        </w:tc>
        <w:tc>
          <w:tcPr>
            <w:tcW w:w="1615" w:type="dxa"/>
            <w:vAlign w:val="center"/>
          </w:tcPr>
          <w:p w14:paraId="135B53D9"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31AC6D05" w14:textId="17A11D98" w:rsidR="009E3DD1" w:rsidRPr="00C757CC" w:rsidRDefault="0049274E" w:rsidP="00C757CC">
            <w:pPr>
              <w:tabs>
                <w:tab w:val="right" w:leader="underscore" w:pos="9072"/>
              </w:tabs>
              <w:rPr>
                <w:rFonts w:ascii="Arial" w:hAnsi="Arial"/>
                <w:bCs/>
              </w:rPr>
            </w:pPr>
            <w:r>
              <w:rPr>
                <w:rFonts w:ascii="Arial" w:hAnsi="Arial"/>
                <w:bCs/>
              </w:rPr>
              <w:t>OUH</w:t>
            </w:r>
          </w:p>
        </w:tc>
        <w:tc>
          <w:tcPr>
            <w:tcW w:w="3291" w:type="dxa"/>
            <w:vAlign w:val="center"/>
          </w:tcPr>
          <w:p w14:paraId="3EDF33B4" w14:textId="6E02ACBA" w:rsidR="009E3DD1" w:rsidRPr="00C757CC" w:rsidRDefault="0094122B" w:rsidP="00C757CC">
            <w:pPr>
              <w:tabs>
                <w:tab w:val="right" w:leader="underscore" w:pos="9072"/>
              </w:tabs>
              <w:rPr>
                <w:rFonts w:ascii="Arial" w:hAnsi="Arial"/>
                <w:bCs/>
              </w:rPr>
            </w:pPr>
            <w:r>
              <w:rPr>
                <w:rFonts w:ascii="Arial" w:hAnsi="Arial" w:cs="Arial"/>
                <w:szCs w:val="22"/>
              </w:rPr>
              <w:t>BSaCT meetings and hospital transfusion committees and related work</w:t>
            </w:r>
          </w:p>
        </w:tc>
        <w:tc>
          <w:tcPr>
            <w:tcW w:w="1314" w:type="dxa"/>
            <w:vAlign w:val="center"/>
          </w:tcPr>
          <w:p w14:paraId="13CF66E5" w14:textId="78E2E5A1" w:rsidR="009E3DD1" w:rsidRPr="00C757CC" w:rsidRDefault="0094122B" w:rsidP="00C757CC">
            <w:pPr>
              <w:tabs>
                <w:tab w:val="right" w:leader="underscore" w:pos="9072"/>
              </w:tabs>
              <w:rPr>
                <w:rFonts w:ascii="Arial" w:hAnsi="Arial"/>
                <w:bCs/>
              </w:rPr>
            </w:pPr>
            <w:r>
              <w:rPr>
                <w:rFonts w:ascii="Arial" w:hAnsi="Arial"/>
                <w:bCs/>
              </w:rPr>
              <w:t>DCC</w:t>
            </w:r>
          </w:p>
        </w:tc>
        <w:tc>
          <w:tcPr>
            <w:tcW w:w="999" w:type="dxa"/>
            <w:vAlign w:val="center"/>
          </w:tcPr>
          <w:p w14:paraId="16AB2541"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w:t>
            </w:r>
          </w:p>
        </w:tc>
      </w:tr>
      <w:tr w:rsidR="005B50EA" w:rsidRPr="00E21219" w14:paraId="53D367D4" w14:textId="77777777" w:rsidTr="00365112">
        <w:tc>
          <w:tcPr>
            <w:tcW w:w="1470" w:type="dxa"/>
            <w:vAlign w:val="center"/>
          </w:tcPr>
          <w:p w14:paraId="07BA0906" w14:textId="77777777" w:rsidR="00C06C99" w:rsidRPr="00C757CC" w:rsidRDefault="00C06C99" w:rsidP="00C757CC">
            <w:pPr>
              <w:tabs>
                <w:tab w:val="right" w:leader="underscore" w:pos="9072"/>
              </w:tabs>
              <w:rPr>
                <w:rFonts w:ascii="Arial" w:hAnsi="Arial"/>
                <w:bCs/>
              </w:rPr>
            </w:pPr>
            <w:r w:rsidRPr="00C757CC">
              <w:rPr>
                <w:rFonts w:ascii="Arial" w:hAnsi="Arial"/>
                <w:bCs/>
              </w:rPr>
              <w:t>Wednesday</w:t>
            </w:r>
          </w:p>
        </w:tc>
        <w:tc>
          <w:tcPr>
            <w:tcW w:w="1615" w:type="dxa"/>
            <w:vAlign w:val="center"/>
          </w:tcPr>
          <w:p w14:paraId="06F8E33B" w14:textId="77777777" w:rsidR="00C06C99" w:rsidRPr="00C757CC" w:rsidRDefault="00C06C99"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1531FCD1" w14:textId="6E803C8F" w:rsidR="00C06C99" w:rsidRPr="00C757CC" w:rsidRDefault="00E21219" w:rsidP="00C757CC">
            <w:pPr>
              <w:tabs>
                <w:tab w:val="right" w:leader="underscore" w:pos="9072"/>
              </w:tabs>
              <w:rPr>
                <w:rFonts w:ascii="Arial" w:hAnsi="Arial"/>
                <w:bCs/>
              </w:rPr>
            </w:pPr>
            <w:r w:rsidRPr="00C757CC">
              <w:rPr>
                <w:rFonts w:ascii="Arial" w:hAnsi="Arial"/>
                <w:bCs/>
              </w:rPr>
              <w:t>NH</w:t>
            </w:r>
            <w:r w:rsidR="005B50EA" w:rsidRPr="00C757CC">
              <w:rPr>
                <w:rFonts w:ascii="Arial" w:hAnsi="Arial"/>
                <w:bCs/>
              </w:rPr>
              <w:t>SBT</w:t>
            </w:r>
          </w:p>
        </w:tc>
        <w:tc>
          <w:tcPr>
            <w:tcW w:w="3291" w:type="dxa"/>
            <w:vAlign w:val="center"/>
          </w:tcPr>
          <w:p w14:paraId="39BCA21C" w14:textId="1DB16288" w:rsidR="00C06C99" w:rsidRPr="00C757CC" w:rsidRDefault="0094122B"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14A3F141" w14:textId="77777777" w:rsidR="00C06C99" w:rsidRPr="00C757CC" w:rsidRDefault="00C06C99" w:rsidP="00C757CC">
            <w:pPr>
              <w:tabs>
                <w:tab w:val="right" w:leader="underscore" w:pos="9072"/>
              </w:tabs>
              <w:rPr>
                <w:rFonts w:ascii="Arial" w:hAnsi="Arial"/>
                <w:bCs/>
              </w:rPr>
            </w:pPr>
            <w:r w:rsidRPr="00C757CC">
              <w:rPr>
                <w:rFonts w:ascii="Arial" w:hAnsi="Arial"/>
                <w:bCs/>
              </w:rPr>
              <w:t>DCC</w:t>
            </w:r>
          </w:p>
        </w:tc>
        <w:tc>
          <w:tcPr>
            <w:tcW w:w="999" w:type="dxa"/>
            <w:vAlign w:val="center"/>
          </w:tcPr>
          <w:p w14:paraId="706AFF5C" w14:textId="77777777" w:rsidR="00C06C99" w:rsidRPr="00C757CC" w:rsidRDefault="00C06C99" w:rsidP="00C757CC">
            <w:pPr>
              <w:tabs>
                <w:tab w:val="right" w:leader="underscore" w:pos="9072"/>
              </w:tabs>
              <w:jc w:val="center"/>
              <w:rPr>
                <w:rFonts w:ascii="Arial" w:hAnsi="Arial"/>
                <w:bCs/>
              </w:rPr>
            </w:pPr>
            <w:r w:rsidRPr="00C757CC">
              <w:rPr>
                <w:rFonts w:ascii="Arial" w:hAnsi="Arial"/>
                <w:bCs/>
              </w:rPr>
              <w:t>1</w:t>
            </w:r>
          </w:p>
        </w:tc>
      </w:tr>
      <w:tr w:rsidR="005B50EA" w:rsidRPr="00E21219" w14:paraId="2D38AA59" w14:textId="77777777" w:rsidTr="00365112">
        <w:tc>
          <w:tcPr>
            <w:tcW w:w="1470" w:type="dxa"/>
            <w:vAlign w:val="center"/>
          </w:tcPr>
          <w:p w14:paraId="70431025" w14:textId="77777777" w:rsidR="009E3DD1" w:rsidRPr="00C757CC" w:rsidRDefault="009E3DD1" w:rsidP="00C757CC">
            <w:pPr>
              <w:tabs>
                <w:tab w:val="right" w:leader="underscore" w:pos="9072"/>
              </w:tabs>
              <w:rPr>
                <w:rFonts w:ascii="Arial" w:hAnsi="Arial"/>
                <w:bCs/>
              </w:rPr>
            </w:pPr>
            <w:r w:rsidRPr="00C757CC">
              <w:rPr>
                <w:rFonts w:ascii="Arial" w:hAnsi="Arial"/>
                <w:bCs/>
              </w:rPr>
              <w:t>Thursday</w:t>
            </w:r>
          </w:p>
        </w:tc>
        <w:tc>
          <w:tcPr>
            <w:tcW w:w="1615" w:type="dxa"/>
            <w:vAlign w:val="center"/>
          </w:tcPr>
          <w:p w14:paraId="57CF5D5E"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493DB7CA" w14:textId="3FBA74EF" w:rsidR="009E3DD1" w:rsidRPr="00C757CC" w:rsidRDefault="00DB296F" w:rsidP="00C757CC">
            <w:pPr>
              <w:tabs>
                <w:tab w:val="right" w:leader="underscore" w:pos="9072"/>
              </w:tabs>
              <w:rPr>
                <w:rFonts w:ascii="Arial" w:hAnsi="Arial"/>
                <w:bCs/>
              </w:rPr>
            </w:pPr>
            <w:r>
              <w:rPr>
                <w:rFonts w:ascii="Arial" w:hAnsi="Arial"/>
                <w:bCs/>
              </w:rPr>
              <w:t>OUH</w:t>
            </w:r>
          </w:p>
        </w:tc>
        <w:tc>
          <w:tcPr>
            <w:tcW w:w="3291" w:type="dxa"/>
            <w:vAlign w:val="center"/>
          </w:tcPr>
          <w:p w14:paraId="5FC095A6" w14:textId="550E5B6B" w:rsidR="009E3DD1" w:rsidRPr="00C757CC" w:rsidRDefault="005B50EA" w:rsidP="00C757CC">
            <w:pPr>
              <w:tabs>
                <w:tab w:val="right" w:leader="underscore" w:pos="9072"/>
              </w:tabs>
              <w:rPr>
                <w:rFonts w:ascii="Arial" w:hAnsi="Arial"/>
                <w:bCs/>
              </w:rPr>
            </w:pPr>
            <w:r w:rsidRPr="00C757CC">
              <w:rPr>
                <w:rFonts w:ascii="Arial" w:hAnsi="Arial"/>
                <w:bCs/>
              </w:rPr>
              <w:t>SPA/audit/research/teaching</w:t>
            </w:r>
          </w:p>
        </w:tc>
        <w:tc>
          <w:tcPr>
            <w:tcW w:w="1314" w:type="dxa"/>
            <w:vAlign w:val="center"/>
          </w:tcPr>
          <w:p w14:paraId="7A39F644" w14:textId="75F5C557" w:rsidR="009E3DD1" w:rsidRPr="00C757CC" w:rsidRDefault="005B50EA" w:rsidP="00C757CC">
            <w:pPr>
              <w:tabs>
                <w:tab w:val="right" w:leader="underscore" w:pos="9072"/>
              </w:tabs>
              <w:rPr>
                <w:rFonts w:ascii="Arial" w:hAnsi="Arial"/>
                <w:bCs/>
              </w:rPr>
            </w:pPr>
            <w:r w:rsidRPr="00C757CC">
              <w:rPr>
                <w:rFonts w:ascii="Arial" w:hAnsi="Arial"/>
                <w:bCs/>
              </w:rPr>
              <w:t>SPA</w:t>
            </w:r>
          </w:p>
        </w:tc>
        <w:tc>
          <w:tcPr>
            <w:tcW w:w="999" w:type="dxa"/>
            <w:vAlign w:val="center"/>
          </w:tcPr>
          <w:p w14:paraId="1CA97D4D" w14:textId="70A08BE5"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788F9969" w14:textId="77777777" w:rsidTr="00365112">
        <w:tc>
          <w:tcPr>
            <w:tcW w:w="1470" w:type="dxa"/>
            <w:vAlign w:val="center"/>
          </w:tcPr>
          <w:p w14:paraId="71EBD4B9" w14:textId="77777777" w:rsidR="009E3DD1" w:rsidRPr="00C757CC" w:rsidRDefault="009E3DD1" w:rsidP="00C757CC">
            <w:pPr>
              <w:tabs>
                <w:tab w:val="right" w:leader="underscore" w:pos="9072"/>
              </w:tabs>
              <w:rPr>
                <w:rFonts w:ascii="Arial" w:hAnsi="Arial"/>
                <w:bCs/>
              </w:rPr>
            </w:pPr>
            <w:r w:rsidRPr="00C757CC">
              <w:rPr>
                <w:rFonts w:ascii="Arial" w:hAnsi="Arial"/>
                <w:bCs/>
              </w:rPr>
              <w:t>Thursday</w:t>
            </w:r>
          </w:p>
        </w:tc>
        <w:tc>
          <w:tcPr>
            <w:tcW w:w="1615" w:type="dxa"/>
            <w:vAlign w:val="center"/>
          </w:tcPr>
          <w:p w14:paraId="7F4CA67A"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3A9B9E77" w14:textId="20C584AB" w:rsidR="009E3DD1" w:rsidRPr="00C757CC" w:rsidRDefault="00B22040" w:rsidP="00C757CC">
            <w:pPr>
              <w:tabs>
                <w:tab w:val="right" w:leader="underscore" w:pos="9072"/>
              </w:tabs>
              <w:rPr>
                <w:rFonts w:ascii="Arial" w:hAnsi="Arial"/>
                <w:bCs/>
              </w:rPr>
            </w:pPr>
            <w:r>
              <w:rPr>
                <w:rFonts w:ascii="Arial" w:hAnsi="Arial"/>
                <w:bCs/>
              </w:rPr>
              <w:t>NHSBT</w:t>
            </w:r>
          </w:p>
        </w:tc>
        <w:tc>
          <w:tcPr>
            <w:tcW w:w="3291" w:type="dxa"/>
            <w:vAlign w:val="center"/>
          </w:tcPr>
          <w:p w14:paraId="7F1B16B7" w14:textId="3DB7D102" w:rsidR="009E3DD1" w:rsidRPr="00C757CC" w:rsidRDefault="00DB296F" w:rsidP="00C757CC">
            <w:pPr>
              <w:tabs>
                <w:tab w:val="right" w:leader="underscore" w:pos="9072"/>
              </w:tabs>
              <w:rPr>
                <w:rFonts w:ascii="Arial" w:hAnsi="Arial"/>
                <w:bCs/>
              </w:rPr>
            </w:pPr>
            <w:r w:rsidRPr="00C757CC">
              <w:rPr>
                <w:rFonts w:ascii="Arial" w:hAnsi="Arial"/>
                <w:bCs/>
              </w:rPr>
              <w:t>SPA/audit/research/teaching</w:t>
            </w:r>
          </w:p>
        </w:tc>
        <w:tc>
          <w:tcPr>
            <w:tcW w:w="1314" w:type="dxa"/>
            <w:vAlign w:val="center"/>
          </w:tcPr>
          <w:p w14:paraId="4D43625E" w14:textId="52FC39AD" w:rsidR="009E3DD1" w:rsidRPr="00C757CC" w:rsidRDefault="00DB296F" w:rsidP="00C757CC">
            <w:pPr>
              <w:tabs>
                <w:tab w:val="right" w:leader="underscore" w:pos="9072"/>
              </w:tabs>
              <w:rPr>
                <w:rFonts w:ascii="Arial" w:hAnsi="Arial"/>
                <w:bCs/>
              </w:rPr>
            </w:pPr>
            <w:r>
              <w:rPr>
                <w:rFonts w:ascii="Arial" w:hAnsi="Arial"/>
                <w:bCs/>
              </w:rPr>
              <w:t>SPA</w:t>
            </w:r>
          </w:p>
        </w:tc>
        <w:tc>
          <w:tcPr>
            <w:tcW w:w="999" w:type="dxa"/>
            <w:vAlign w:val="center"/>
          </w:tcPr>
          <w:p w14:paraId="2D217B9A" w14:textId="6E60486F"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29883806" w14:textId="77777777" w:rsidTr="00365112">
        <w:tc>
          <w:tcPr>
            <w:tcW w:w="1470" w:type="dxa"/>
            <w:vAlign w:val="center"/>
          </w:tcPr>
          <w:p w14:paraId="37FD4283" w14:textId="77777777" w:rsidR="009E3DD1" w:rsidRPr="00C757CC" w:rsidRDefault="009E3DD1" w:rsidP="00C757CC">
            <w:pPr>
              <w:tabs>
                <w:tab w:val="right" w:leader="underscore" w:pos="9072"/>
              </w:tabs>
              <w:rPr>
                <w:rFonts w:ascii="Arial" w:hAnsi="Arial"/>
                <w:bCs/>
              </w:rPr>
            </w:pPr>
            <w:r w:rsidRPr="00C757CC">
              <w:rPr>
                <w:rFonts w:ascii="Arial" w:hAnsi="Arial"/>
                <w:bCs/>
              </w:rPr>
              <w:t>Friday</w:t>
            </w:r>
          </w:p>
        </w:tc>
        <w:tc>
          <w:tcPr>
            <w:tcW w:w="1615" w:type="dxa"/>
            <w:vAlign w:val="center"/>
          </w:tcPr>
          <w:p w14:paraId="09ED6EB0"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9:00-13:00</w:t>
            </w:r>
          </w:p>
        </w:tc>
        <w:tc>
          <w:tcPr>
            <w:tcW w:w="1276" w:type="dxa"/>
            <w:vAlign w:val="center"/>
          </w:tcPr>
          <w:p w14:paraId="74BC1A45" w14:textId="608C1129" w:rsidR="009E3DD1" w:rsidRPr="00C757CC" w:rsidRDefault="00D70A3C" w:rsidP="00C757CC">
            <w:pPr>
              <w:tabs>
                <w:tab w:val="right" w:leader="underscore" w:pos="9072"/>
              </w:tabs>
              <w:rPr>
                <w:rFonts w:ascii="Arial" w:hAnsi="Arial"/>
                <w:bCs/>
              </w:rPr>
            </w:pPr>
            <w:r>
              <w:rPr>
                <w:rFonts w:ascii="Arial" w:hAnsi="Arial"/>
                <w:bCs/>
              </w:rPr>
              <w:t>OUH</w:t>
            </w:r>
          </w:p>
        </w:tc>
        <w:tc>
          <w:tcPr>
            <w:tcW w:w="3291" w:type="dxa"/>
            <w:vAlign w:val="center"/>
          </w:tcPr>
          <w:p w14:paraId="6F48BC14" w14:textId="71E598B0" w:rsidR="009E3DD1" w:rsidRPr="00C757CC" w:rsidRDefault="00E4739C" w:rsidP="00C757CC">
            <w:pPr>
              <w:tabs>
                <w:tab w:val="right" w:leader="underscore" w:pos="9072"/>
              </w:tabs>
              <w:rPr>
                <w:rFonts w:ascii="Arial" w:hAnsi="Arial"/>
                <w:bCs/>
              </w:rPr>
            </w:pPr>
            <w:r>
              <w:rPr>
                <w:rFonts w:ascii="Arial" w:hAnsi="Arial" w:cs="Arial"/>
                <w:szCs w:val="22"/>
              </w:rPr>
              <w:t>Blood usage with clinical teams (in rotation), IT development and NICE clinical standards</w:t>
            </w:r>
          </w:p>
        </w:tc>
        <w:tc>
          <w:tcPr>
            <w:tcW w:w="1314" w:type="dxa"/>
            <w:vAlign w:val="center"/>
          </w:tcPr>
          <w:p w14:paraId="54644493" w14:textId="3883CD6A" w:rsidR="009E3DD1" w:rsidRPr="00C757CC" w:rsidRDefault="005B50EA" w:rsidP="00C757CC">
            <w:pPr>
              <w:tabs>
                <w:tab w:val="right" w:leader="underscore" w:pos="9072"/>
              </w:tabs>
              <w:rPr>
                <w:rFonts w:ascii="Arial" w:hAnsi="Arial"/>
                <w:bCs/>
              </w:rPr>
            </w:pPr>
            <w:r w:rsidRPr="00C757CC">
              <w:rPr>
                <w:rFonts w:ascii="Arial" w:hAnsi="Arial"/>
                <w:bCs/>
              </w:rPr>
              <w:t>DCC</w:t>
            </w:r>
          </w:p>
        </w:tc>
        <w:tc>
          <w:tcPr>
            <w:tcW w:w="999" w:type="dxa"/>
            <w:vAlign w:val="center"/>
          </w:tcPr>
          <w:p w14:paraId="25A7983E" w14:textId="336C1CEC"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r w:rsidR="005B50EA" w:rsidRPr="00E21219" w14:paraId="2700926D" w14:textId="77777777" w:rsidTr="00365112">
        <w:tc>
          <w:tcPr>
            <w:tcW w:w="1470" w:type="dxa"/>
            <w:vAlign w:val="center"/>
          </w:tcPr>
          <w:p w14:paraId="69DA0C2E" w14:textId="77777777" w:rsidR="009E3DD1" w:rsidRPr="00C757CC" w:rsidRDefault="009E3DD1" w:rsidP="00C757CC">
            <w:pPr>
              <w:tabs>
                <w:tab w:val="right" w:leader="underscore" w:pos="9072"/>
              </w:tabs>
              <w:rPr>
                <w:rFonts w:ascii="Arial" w:hAnsi="Arial"/>
                <w:bCs/>
              </w:rPr>
            </w:pPr>
            <w:r w:rsidRPr="00C757CC">
              <w:rPr>
                <w:rFonts w:ascii="Arial" w:hAnsi="Arial"/>
                <w:bCs/>
              </w:rPr>
              <w:t>Friday</w:t>
            </w:r>
          </w:p>
        </w:tc>
        <w:tc>
          <w:tcPr>
            <w:tcW w:w="1615" w:type="dxa"/>
            <w:vAlign w:val="center"/>
          </w:tcPr>
          <w:p w14:paraId="6D121DEB" w14:textId="77777777" w:rsidR="009E3DD1" w:rsidRPr="00C757CC" w:rsidRDefault="009E3DD1" w:rsidP="00C757CC">
            <w:pPr>
              <w:tabs>
                <w:tab w:val="right" w:leader="underscore" w:pos="9072"/>
              </w:tabs>
              <w:jc w:val="center"/>
              <w:rPr>
                <w:rFonts w:ascii="Arial" w:hAnsi="Arial"/>
                <w:bCs/>
              </w:rPr>
            </w:pPr>
            <w:r w:rsidRPr="00C757CC">
              <w:rPr>
                <w:rFonts w:ascii="Arial" w:hAnsi="Arial"/>
                <w:bCs/>
              </w:rPr>
              <w:t>13:00-17:00</w:t>
            </w:r>
          </w:p>
        </w:tc>
        <w:tc>
          <w:tcPr>
            <w:tcW w:w="1276" w:type="dxa"/>
            <w:vAlign w:val="center"/>
          </w:tcPr>
          <w:p w14:paraId="6B12BF13" w14:textId="2D5CE284" w:rsidR="009E3DD1" w:rsidRPr="00C757CC" w:rsidRDefault="00EF56E9" w:rsidP="00C757CC">
            <w:pPr>
              <w:tabs>
                <w:tab w:val="right" w:leader="underscore" w:pos="9072"/>
              </w:tabs>
              <w:rPr>
                <w:rFonts w:ascii="Arial" w:hAnsi="Arial"/>
                <w:bCs/>
              </w:rPr>
            </w:pPr>
            <w:r>
              <w:rPr>
                <w:rFonts w:ascii="Arial" w:hAnsi="Arial"/>
                <w:bCs/>
              </w:rPr>
              <w:t>NHSBT</w:t>
            </w:r>
          </w:p>
        </w:tc>
        <w:tc>
          <w:tcPr>
            <w:tcW w:w="3291" w:type="dxa"/>
            <w:vAlign w:val="center"/>
          </w:tcPr>
          <w:p w14:paraId="49391BBC" w14:textId="2C70442B" w:rsidR="009E3DD1" w:rsidRPr="00C757CC" w:rsidRDefault="00D70A3C" w:rsidP="00C757CC">
            <w:pPr>
              <w:tabs>
                <w:tab w:val="right" w:leader="underscore" w:pos="9072"/>
              </w:tabs>
              <w:rPr>
                <w:rFonts w:ascii="Arial" w:hAnsi="Arial"/>
                <w:bCs/>
              </w:rPr>
            </w:pPr>
            <w:r>
              <w:rPr>
                <w:rFonts w:ascii="Arial" w:hAnsi="Arial"/>
                <w:bCs/>
              </w:rPr>
              <w:t>Clinical Transfusion and components</w:t>
            </w:r>
          </w:p>
        </w:tc>
        <w:tc>
          <w:tcPr>
            <w:tcW w:w="1314" w:type="dxa"/>
            <w:vAlign w:val="center"/>
          </w:tcPr>
          <w:p w14:paraId="2EE9E16D" w14:textId="2369682C" w:rsidR="009E3DD1" w:rsidRPr="00C757CC" w:rsidRDefault="005B50EA" w:rsidP="00C757CC">
            <w:pPr>
              <w:tabs>
                <w:tab w:val="right" w:leader="underscore" w:pos="9072"/>
              </w:tabs>
              <w:rPr>
                <w:rFonts w:ascii="Arial" w:hAnsi="Arial"/>
                <w:bCs/>
              </w:rPr>
            </w:pPr>
            <w:r w:rsidRPr="00C757CC">
              <w:rPr>
                <w:rFonts w:ascii="Arial" w:hAnsi="Arial"/>
                <w:bCs/>
              </w:rPr>
              <w:t>DCC</w:t>
            </w:r>
          </w:p>
        </w:tc>
        <w:tc>
          <w:tcPr>
            <w:tcW w:w="999" w:type="dxa"/>
            <w:vAlign w:val="center"/>
          </w:tcPr>
          <w:p w14:paraId="5D79DC2D" w14:textId="1DCE3508" w:rsidR="009E3DD1" w:rsidRPr="00C757CC" w:rsidRDefault="005B50EA" w:rsidP="00C757CC">
            <w:pPr>
              <w:tabs>
                <w:tab w:val="right" w:leader="underscore" w:pos="9072"/>
              </w:tabs>
              <w:jc w:val="center"/>
              <w:rPr>
                <w:rFonts w:ascii="Arial" w:hAnsi="Arial"/>
                <w:bCs/>
              </w:rPr>
            </w:pPr>
            <w:r w:rsidRPr="00C757CC">
              <w:rPr>
                <w:rFonts w:ascii="Arial" w:hAnsi="Arial"/>
                <w:bCs/>
              </w:rPr>
              <w:t>1</w:t>
            </w:r>
          </w:p>
        </w:tc>
      </w:tr>
    </w:tbl>
    <w:p w14:paraId="5BFE1E89" w14:textId="77777777" w:rsidR="006774A1" w:rsidRPr="00E21219" w:rsidRDefault="006774A1" w:rsidP="00C757CC">
      <w:pPr>
        <w:pStyle w:val="Heading1"/>
        <w:ind w:left="0"/>
        <w:rPr>
          <w:rFonts w:cs="Arial"/>
          <w:b/>
          <w:i w:val="0"/>
        </w:rPr>
      </w:pPr>
    </w:p>
    <w:p w14:paraId="3EE65DCA" w14:textId="77777777" w:rsidR="006774A1" w:rsidRPr="00E21219" w:rsidRDefault="006774A1" w:rsidP="00C757CC">
      <w:pPr>
        <w:pStyle w:val="Heading1"/>
        <w:ind w:left="0"/>
        <w:rPr>
          <w:b/>
          <w:i w:val="0"/>
        </w:rPr>
      </w:pPr>
    </w:p>
    <w:p w14:paraId="26A8D711" w14:textId="5BDD11A1" w:rsidR="006774A1" w:rsidRPr="00E21219" w:rsidRDefault="00576979" w:rsidP="00C757CC">
      <w:pPr>
        <w:pStyle w:val="Heading1"/>
        <w:ind w:left="0"/>
        <w:rPr>
          <w:b/>
          <w:i w:val="0"/>
        </w:rPr>
      </w:pPr>
      <w:r>
        <w:rPr>
          <w:b/>
          <w:i w:val="0"/>
        </w:rPr>
        <w:t>11</w:t>
      </w:r>
      <w:r w:rsidR="006774A1" w:rsidRPr="00E21219">
        <w:rPr>
          <w:b/>
          <w:i w:val="0"/>
        </w:rPr>
        <w:t>. ON CALL COMMITMENT</w:t>
      </w:r>
    </w:p>
    <w:p w14:paraId="364F61FF" w14:textId="77777777" w:rsidR="006774A1" w:rsidRPr="00E21219" w:rsidRDefault="006774A1" w:rsidP="00C757CC">
      <w:pPr>
        <w:jc w:val="both"/>
        <w:rPr>
          <w:lang w:eastAsia="en-GB"/>
        </w:rPr>
      </w:pPr>
    </w:p>
    <w:p w14:paraId="1E6F3DAB" w14:textId="5CF2CCC7" w:rsidR="006774A1" w:rsidRDefault="006774A1" w:rsidP="00C757CC">
      <w:pPr>
        <w:pStyle w:val="NormalWeb"/>
        <w:spacing w:before="0" w:beforeAutospacing="0" w:after="0" w:afterAutospacing="0"/>
        <w:jc w:val="both"/>
        <w:rPr>
          <w:rFonts w:ascii="Arial" w:hAnsi="Arial" w:cs="Arial"/>
          <w:sz w:val="22"/>
          <w:szCs w:val="22"/>
        </w:rPr>
      </w:pPr>
      <w:r w:rsidRPr="00E21219">
        <w:rPr>
          <w:rFonts w:ascii="Arial" w:hAnsi="Arial" w:cs="Arial"/>
          <w:sz w:val="22"/>
          <w:szCs w:val="22"/>
        </w:rPr>
        <w:t xml:space="preserve">There is an </w:t>
      </w:r>
      <w:r w:rsidR="00B665EC" w:rsidRPr="00E21219">
        <w:rPr>
          <w:rFonts w:ascii="Arial" w:hAnsi="Arial" w:cs="Arial"/>
          <w:sz w:val="22"/>
          <w:szCs w:val="22"/>
        </w:rPr>
        <w:t>on-call</w:t>
      </w:r>
      <w:r w:rsidRPr="00E21219">
        <w:rPr>
          <w:rFonts w:ascii="Arial" w:hAnsi="Arial" w:cs="Arial"/>
          <w:sz w:val="22"/>
          <w:szCs w:val="22"/>
        </w:rPr>
        <w:t xml:space="preserve"> commitment on the </w:t>
      </w:r>
      <w:r w:rsidR="00713A46">
        <w:rPr>
          <w:rFonts w:ascii="Arial" w:hAnsi="Arial" w:cs="Arial"/>
          <w:sz w:val="22"/>
          <w:szCs w:val="22"/>
        </w:rPr>
        <w:t>Patient-facing</w:t>
      </w:r>
      <w:r w:rsidRPr="00E21219">
        <w:rPr>
          <w:rFonts w:ascii="Arial" w:hAnsi="Arial" w:cs="Arial"/>
          <w:sz w:val="22"/>
          <w:szCs w:val="22"/>
        </w:rPr>
        <w:t xml:space="preserve"> </w:t>
      </w:r>
      <w:r w:rsidR="006B7C5B">
        <w:rPr>
          <w:rFonts w:ascii="Arial" w:hAnsi="Arial" w:cs="Arial"/>
          <w:sz w:val="22"/>
          <w:szCs w:val="22"/>
        </w:rPr>
        <w:t xml:space="preserve">NHSBT </w:t>
      </w:r>
      <w:r w:rsidRPr="00E21219">
        <w:rPr>
          <w:rFonts w:ascii="Arial" w:hAnsi="Arial" w:cs="Arial"/>
          <w:sz w:val="22"/>
          <w:szCs w:val="22"/>
        </w:rPr>
        <w:t>Consultant On-Call rota 1:</w:t>
      </w:r>
      <w:r w:rsidR="0093579D">
        <w:rPr>
          <w:rFonts w:ascii="Arial" w:hAnsi="Arial" w:cs="Arial"/>
          <w:sz w:val="22"/>
          <w:szCs w:val="22"/>
        </w:rPr>
        <w:t>6</w:t>
      </w:r>
      <w:r w:rsidRPr="00E21219">
        <w:rPr>
          <w:rFonts w:ascii="Arial" w:hAnsi="Arial" w:cs="Arial"/>
          <w:sz w:val="22"/>
          <w:szCs w:val="22"/>
        </w:rPr>
        <w:t xml:space="preserve"> rota.</w:t>
      </w:r>
      <w:r w:rsidR="00EF56E9">
        <w:rPr>
          <w:rFonts w:ascii="Arial" w:hAnsi="Arial" w:cs="Arial"/>
          <w:sz w:val="22"/>
          <w:szCs w:val="22"/>
        </w:rPr>
        <w:t xml:space="preserve"> </w:t>
      </w:r>
      <w:r w:rsidRPr="00E21219">
        <w:rPr>
          <w:rFonts w:ascii="Arial" w:hAnsi="Arial" w:cs="Arial"/>
          <w:sz w:val="22"/>
          <w:szCs w:val="22"/>
        </w:rPr>
        <w:t xml:space="preserve">This is remunerated through category B on call payments. On call services across the organisation are </w:t>
      </w:r>
      <w:r w:rsidR="003560BC" w:rsidRPr="00E21219">
        <w:rPr>
          <w:rFonts w:ascii="Arial" w:hAnsi="Arial" w:cs="Arial"/>
          <w:sz w:val="22"/>
          <w:szCs w:val="22"/>
        </w:rPr>
        <w:t>continuously reviewed</w:t>
      </w:r>
      <w:r w:rsidRPr="00E21219">
        <w:rPr>
          <w:rFonts w:ascii="Arial" w:hAnsi="Arial" w:cs="Arial"/>
          <w:sz w:val="22"/>
          <w:szCs w:val="22"/>
        </w:rPr>
        <w:t xml:space="preserve">, to ensure that NHSBT delivers an </w:t>
      </w:r>
      <w:r w:rsidR="00B665EC" w:rsidRPr="00E21219">
        <w:rPr>
          <w:rFonts w:ascii="Arial" w:hAnsi="Arial" w:cs="Arial"/>
          <w:sz w:val="22"/>
          <w:szCs w:val="22"/>
        </w:rPr>
        <w:t>on-call</w:t>
      </w:r>
      <w:r w:rsidRPr="00E21219">
        <w:rPr>
          <w:rFonts w:ascii="Arial" w:hAnsi="Arial" w:cs="Arial"/>
          <w:sz w:val="22"/>
          <w:szCs w:val="22"/>
        </w:rPr>
        <w:t xml:space="preserve"> service as required by the NHS to provide the best care to donors, </w:t>
      </w:r>
      <w:r w:rsidR="00365112" w:rsidRPr="00E21219">
        <w:rPr>
          <w:rFonts w:ascii="Arial" w:hAnsi="Arial" w:cs="Arial"/>
          <w:sz w:val="22"/>
          <w:szCs w:val="22"/>
        </w:rPr>
        <w:t>patients,</w:t>
      </w:r>
      <w:r w:rsidRPr="00E21219">
        <w:rPr>
          <w:rFonts w:ascii="Arial" w:hAnsi="Arial" w:cs="Arial"/>
          <w:sz w:val="22"/>
          <w:szCs w:val="22"/>
        </w:rPr>
        <w:t xml:space="preserve"> and organ reci</w:t>
      </w:r>
      <w:r w:rsidR="003560BC" w:rsidRPr="00E21219">
        <w:rPr>
          <w:rFonts w:ascii="Arial" w:hAnsi="Arial" w:cs="Arial"/>
          <w:sz w:val="22"/>
          <w:szCs w:val="22"/>
        </w:rPr>
        <w:t>pients</w:t>
      </w:r>
      <w:r w:rsidRPr="00E21219">
        <w:rPr>
          <w:rFonts w:ascii="Arial" w:hAnsi="Arial" w:cs="Arial"/>
          <w:sz w:val="22"/>
          <w:szCs w:val="22"/>
        </w:rPr>
        <w:t>.</w:t>
      </w:r>
    </w:p>
    <w:p w14:paraId="4511CD2B" w14:textId="77777777" w:rsidR="00576979" w:rsidRPr="00E21219" w:rsidRDefault="00576979" w:rsidP="00C757CC">
      <w:pPr>
        <w:pStyle w:val="NormalWeb"/>
        <w:spacing w:before="0" w:beforeAutospacing="0" w:after="0" w:afterAutospacing="0"/>
        <w:jc w:val="both"/>
        <w:rPr>
          <w:rFonts w:ascii="Arial" w:hAnsi="Arial" w:cs="Arial"/>
          <w:sz w:val="22"/>
          <w:szCs w:val="22"/>
        </w:rPr>
      </w:pPr>
    </w:p>
    <w:p w14:paraId="2C9D8E48" w14:textId="77777777" w:rsidR="006774A1" w:rsidRPr="00E21219" w:rsidRDefault="006774A1" w:rsidP="00C757CC">
      <w:pPr>
        <w:pStyle w:val="Heading1"/>
        <w:ind w:left="0"/>
        <w:rPr>
          <w:b/>
          <w:i w:val="0"/>
        </w:rPr>
      </w:pPr>
    </w:p>
    <w:p w14:paraId="33682CBC" w14:textId="797BB66B" w:rsidR="006774A1" w:rsidRPr="00E21219" w:rsidRDefault="006774A1" w:rsidP="00C757CC">
      <w:pPr>
        <w:pStyle w:val="Heading1"/>
        <w:ind w:left="0"/>
        <w:rPr>
          <w:b/>
          <w:i w:val="0"/>
        </w:rPr>
      </w:pPr>
      <w:r w:rsidRPr="00E21219">
        <w:rPr>
          <w:b/>
          <w:i w:val="0"/>
        </w:rPr>
        <w:t>1</w:t>
      </w:r>
      <w:r w:rsidR="00576979">
        <w:rPr>
          <w:b/>
          <w:i w:val="0"/>
        </w:rPr>
        <w:t>2</w:t>
      </w:r>
      <w:r w:rsidRPr="00E21219">
        <w:rPr>
          <w:b/>
          <w:i w:val="0"/>
        </w:rPr>
        <w:t>. MAIN CONDITIONS OF SERVICE</w:t>
      </w:r>
    </w:p>
    <w:p w14:paraId="3E88F433" w14:textId="77777777" w:rsidR="006774A1" w:rsidRPr="00E21219" w:rsidRDefault="006774A1" w:rsidP="00C757CC">
      <w:pPr>
        <w:jc w:val="both"/>
        <w:rPr>
          <w:rFonts w:ascii="Arial" w:hAnsi="Arial"/>
        </w:rPr>
      </w:pPr>
    </w:p>
    <w:p w14:paraId="270D2271" w14:textId="77777777" w:rsidR="006774A1" w:rsidRPr="00E21219" w:rsidRDefault="006774A1" w:rsidP="00C757CC">
      <w:pPr>
        <w:jc w:val="both"/>
        <w:rPr>
          <w:rFonts w:ascii="Arial" w:hAnsi="Arial"/>
        </w:rPr>
      </w:pPr>
      <w:r w:rsidRPr="00E21219">
        <w:rPr>
          <w:rFonts w:ascii="Arial" w:hAnsi="Arial"/>
        </w:rPr>
        <w:t>The post is subject to the national Terms and Conditions – Consultants (England) 2003, and relevant General Whitley Council Conditions of Service as amended from time to time.</w:t>
      </w:r>
    </w:p>
    <w:p w14:paraId="3DEF21B1" w14:textId="77777777" w:rsidR="006774A1" w:rsidRPr="00E21219" w:rsidRDefault="006774A1" w:rsidP="00C757CC">
      <w:pPr>
        <w:jc w:val="both"/>
        <w:rPr>
          <w:rFonts w:ascii="Arial" w:hAnsi="Arial"/>
        </w:rPr>
      </w:pPr>
    </w:p>
    <w:p w14:paraId="19EC5892" w14:textId="77777777" w:rsidR="006774A1" w:rsidRPr="00E21219" w:rsidRDefault="006774A1" w:rsidP="00C757CC">
      <w:pPr>
        <w:jc w:val="both"/>
        <w:rPr>
          <w:rFonts w:ascii="Arial" w:hAnsi="Arial"/>
        </w:rPr>
      </w:pPr>
      <w:r w:rsidRPr="00E21219">
        <w:rPr>
          <w:rFonts w:ascii="Arial" w:hAnsi="Arial"/>
        </w:rPr>
        <w:t>The salary is on the consultant scale as set out in the Terms and Conditions – Consultants (England) 2003.</w:t>
      </w:r>
    </w:p>
    <w:p w14:paraId="1B0EA7A4" w14:textId="77777777" w:rsidR="006774A1" w:rsidRPr="00E21219" w:rsidRDefault="006774A1" w:rsidP="00C757CC">
      <w:pPr>
        <w:jc w:val="both"/>
        <w:rPr>
          <w:rFonts w:ascii="Arial" w:hAnsi="Arial"/>
        </w:rPr>
      </w:pPr>
    </w:p>
    <w:p w14:paraId="1C4206D0" w14:textId="77777777" w:rsidR="006774A1" w:rsidRPr="00E21219" w:rsidRDefault="006774A1" w:rsidP="00C757CC">
      <w:pPr>
        <w:jc w:val="both"/>
        <w:rPr>
          <w:rFonts w:ascii="Arial" w:hAnsi="Arial"/>
        </w:rPr>
      </w:pPr>
      <w:r w:rsidRPr="00E21219">
        <w:rPr>
          <w:rFonts w:ascii="Arial" w:hAnsi="Arial"/>
        </w:rPr>
        <w:t>Removal expenses, where appropriate, will be paid to the appointee in accordance with NHSBT policy.</w:t>
      </w:r>
    </w:p>
    <w:p w14:paraId="2C0C10F0" w14:textId="77777777" w:rsidR="006774A1" w:rsidRPr="00E21219" w:rsidRDefault="006774A1" w:rsidP="00C757CC">
      <w:pPr>
        <w:jc w:val="both"/>
        <w:rPr>
          <w:rFonts w:ascii="Arial" w:hAnsi="Arial"/>
        </w:rPr>
      </w:pPr>
    </w:p>
    <w:p w14:paraId="65F28394" w14:textId="77777777" w:rsidR="006774A1" w:rsidRPr="00E21219" w:rsidRDefault="006774A1" w:rsidP="00C757CC">
      <w:pPr>
        <w:jc w:val="both"/>
        <w:rPr>
          <w:rFonts w:ascii="Arial" w:hAnsi="Arial" w:cs="Arial"/>
        </w:rPr>
      </w:pPr>
      <w:r w:rsidRPr="00E21219">
        <w:rPr>
          <w:rFonts w:ascii="Arial" w:hAnsi="Arial" w:cs="Arial"/>
        </w:rPr>
        <w:t>The successful applicant will be required to reside within a reasonable distance/travelling time from their base Blood Centre by agreement with the Medical and Research Director.</w:t>
      </w:r>
    </w:p>
    <w:p w14:paraId="23AEAE0B" w14:textId="77777777" w:rsidR="006774A1" w:rsidRPr="00E21219" w:rsidRDefault="006774A1" w:rsidP="00C757CC">
      <w:pPr>
        <w:jc w:val="both"/>
        <w:rPr>
          <w:rFonts w:ascii="Arial" w:hAnsi="Arial" w:cs="Arial"/>
        </w:rPr>
      </w:pPr>
    </w:p>
    <w:p w14:paraId="7F579756" w14:textId="77777777" w:rsidR="006774A1" w:rsidRPr="00E21219" w:rsidRDefault="006774A1" w:rsidP="00C757CC">
      <w:pPr>
        <w:jc w:val="both"/>
        <w:rPr>
          <w:rFonts w:ascii="Arial" w:hAnsi="Arial" w:cs="Arial"/>
        </w:rPr>
      </w:pPr>
      <w:r w:rsidRPr="00E21219">
        <w:rPr>
          <w:rFonts w:ascii="Arial" w:hAnsi="Arial" w:cs="Arial"/>
        </w:rPr>
        <w:t>Any offer of employment is subject to satisfactory health clearance and, where appropriate, other conditions e.g. Right to Work, DBS check etc.</w:t>
      </w:r>
    </w:p>
    <w:p w14:paraId="5E55B90C" w14:textId="77777777" w:rsidR="006774A1" w:rsidRPr="00E21219" w:rsidRDefault="006774A1" w:rsidP="00C757CC">
      <w:pPr>
        <w:jc w:val="both"/>
        <w:rPr>
          <w:rFonts w:ascii="Arial" w:hAnsi="Arial" w:cs="Arial"/>
        </w:rPr>
      </w:pPr>
    </w:p>
    <w:p w14:paraId="19A8F67A" w14:textId="6A3234B3" w:rsidR="006774A1" w:rsidRPr="00E21219" w:rsidRDefault="006774A1" w:rsidP="00C757CC">
      <w:pPr>
        <w:jc w:val="both"/>
        <w:rPr>
          <w:rFonts w:ascii="Arial" w:hAnsi="Arial"/>
        </w:rPr>
      </w:pPr>
      <w:r w:rsidRPr="00E21219">
        <w:rPr>
          <w:rFonts w:ascii="Arial" w:hAnsi="Arial"/>
        </w:rPr>
        <w:t xml:space="preserve">Because of the nature of the work, the post is exempt from the provisions of Section 4 (2) of the Rehabilitation of Offenders Act 1974 (exceptions) Order 1975.  You are therefore not entitled to withhold information about convictions, which for other purposes are “spent” under the provisions of the Act, </w:t>
      </w:r>
      <w:r w:rsidR="00CC0359" w:rsidRPr="00E21219">
        <w:rPr>
          <w:rFonts w:ascii="Arial" w:hAnsi="Arial"/>
        </w:rPr>
        <w:t>and</w:t>
      </w:r>
      <w:r w:rsidRPr="00E21219">
        <w:rPr>
          <w:rFonts w:ascii="Arial" w:hAnsi="Arial"/>
        </w:rPr>
        <w:t xml:space="preserve"> any failure to disclose such convictions could result in disciplinary action by the Authority.  Any information given will be kept in strict </w:t>
      </w:r>
      <w:r w:rsidR="00DB2973" w:rsidRPr="00E21219">
        <w:rPr>
          <w:rFonts w:ascii="Arial" w:hAnsi="Arial"/>
        </w:rPr>
        <w:t>confidence and</w:t>
      </w:r>
      <w:r w:rsidRPr="00E21219">
        <w:rPr>
          <w:rFonts w:ascii="Arial" w:hAnsi="Arial"/>
        </w:rPr>
        <w:t xml:space="preserve"> used only in relation to the position to which the order applies.</w:t>
      </w:r>
    </w:p>
    <w:p w14:paraId="02045621" w14:textId="77777777" w:rsidR="006774A1" w:rsidRPr="00E21219" w:rsidRDefault="006774A1" w:rsidP="00C757CC">
      <w:pPr>
        <w:jc w:val="both"/>
        <w:rPr>
          <w:rFonts w:ascii="Arial" w:hAnsi="Arial" w:cs="Arial"/>
        </w:rPr>
      </w:pPr>
    </w:p>
    <w:p w14:paraId="7B68DF1D" w14:textId="7E3912A0" w:rsidR="006774A1" w:rsidRPr="00E21219" w:rsidRDefault="006774A1" w:rsidP="00C757CC">
      <w:pPr>
        <w:ind w:right="33"/>
        <w:jc w:val="both"/>
        <w:rPr>
          <w:rFonts w:ascii="Arial" w:hAnsi="Arial" w:cs="Arial"/>
          <w:szCs w:val="24"/>
        </w:rPr>
      </w:pPr>
      <w:r w:rsidRPr="00E21219">
        <w:rPr>
          <w:rFonts w:ascii="Arial" w:hAnsi="Arial" w:cs="Arial"/>
          <w:szCs w:val="24"/>
        </w:rPr>
        <w:t>NHSBT complies with all relevant codes of practice and legislation in respect of consideration of any criminal record.  In this respect a criminal record will be</w:t>
      </w:r>
      <w:r w:rsidR="00365112">
        <w:rPr>
          <w:rFonts w:ascii="Arial" w:hAnsi="Arial" w:cs="Arial"/>
          <w:szCs w:val="24"/>
        </w:rPr>
        <w:t>,</w:t>
      </w:r>
      <w:r w:rsidRPr="00E21219">
        <w:rPr>
          <w:rFonts w:ascii="Arial" w:hAnsi="Arial" w:cs="Arial"/>
          <w:szCs w:val="24"/>
        </w:rPr>
        <w:t xml:space="preserve"> taken into account for recruitment purposes, only when the conviction is relevant.  Having a criminal record will not necessarily bar an ex-offender from employment with the organisation; this will depend on the nature of the position and the background to the offence.    If the role you are applying for requires a Disclosure and Barring Service check to be obtained this will have been indicated in the advertisement.   Full details of how this will be obtained will be given to you at the relevant stage of the recruitment process.  Further information is available on the internet at </w:t>
      </w:r>
      <w:hyperlink w:tooltip="http://www.homeoffice.gov.uk/agencies-public-bodies/dbs/" w:history="1">
        <w:r w:rsidRPr="00E21219">
          <w:rPr>
            <w:rStyle w:val="Hyperlink"/>
            <w:rFonts w:ascii="Arial" w:hAnsi="Arial" w:cs="Arial"/>
            <w:color w:val="auto"/>
            <w:szCs w:val="24"/>
          </w:rPr>
          <w:t>http://www.homeoffice.gov.uk/agencies-public-bodies/dbs/</w:t>
        </w:r>
      </w:hyperlink>
      <w:r w:rsidRPr="00E21219">
        <w:rPr>
          <w:rFonts w:ascii="Arial" w:hAnsi="Arial" w:cs="Arial"/>
          <w:szCs w:val="24"/>
        </w:rPr>
        <w:t>.  This together with the NHSBT policy on the Recruitment of Ex-offenders are also available on request from the Recruitment Department.</w:t>
      </w:r>
    </w:p>
    <w:p w14:paraId="01446569" w14:textId="77777777" w:rsidR="006774A1" w:rsidRPr="00E21219" w:rsidRDefault="006774A1" w:rsidP="00C757CC">
      <w:pPr>
        <w:jc w:val="both"/>
        <w:rPr>
          <w:rFonts w:ascii="Arial" w:hAnsi="Arial" w:cs="Arial"/>
          <w:szCs w:val="24"/>
        </w:rPr>
      </w:pPr>
    </w:p>
    <w:p w14:paraId="37F319BA" w14:textId="77777777" w:rsidR="006774A1" w:rsidRPr="00E21219" w:rsidRDefault="006774A1" w:rsidP="00C757CC">
      <w:pPr>
        <w:tabs>
          <w:tab w:val="left" w:pos="426"/>
        </w:tabs>
        <w:jc w:val="both"/>
        <w:rPr>
          <w:rFonts w:cs="Arial"/>
          <w:szCs w:val="24"/>
        </w:rPr>
      </w:pPr>
      <w:r w:rsidRPr="00E21219">
        <w:rPr>
          <w:rFonts w:ascii="Arial" w:hAnsi="Arial" w:cs="Arial"/>
          <w:szCs w:val="24"/>
        </w:rPr>
        <w:t>The post holder will be required to take part in the NHSBT Consultant appraisal programme and participate fully in the processes for revalidation</w:t>
      </w:r>
      <w:r w:rsidRPr="00E21219">
        <w:rPr>
          <w:rFonts w:cs="Arial"/>
          <w:szCs w:val="24"/>
        </w:rPr>
        <w:t xml:space="preserve">. </w:t>
      </w:r>
    </w:p>
    <w:p w14:paraId="042ED156" w14:textId="77777777" w:rsidR="006774A1" w:rsidRPr="00E21219" w:rsidRDefault="006774A1" w:rsidP="00C757CC">
      <w:pPr>
        <w:jc w:val="both"/>
        <w:rPr>
          <w:rFonts w:ascii="Arial" w:hAnsi="Arial"/>
        </w:rPr>
      </w:pPr>
    </w:p>
    <w:p w14:paraId="13218A3D" w14:textId="77777777" w:rsidR="006774A1" w:rsidRPr="00E21219" w:rsidRDefault="006774A1" w:rsidP="00C757CC">
      <w:pPr>
        <w:spacing w:after="240"/>
        <w:jc w:val="both"/>
        <w:rPr>
          <w:rFonts w:ascii="Arial" w:hAnsi="Arial"/>
        </w:rPr>
      </w:pPr>
      <w:r w:rsidRPr="00E21219">
        <w:rPr>
          <w:rFonts w:ascii="Arial" w:hAnsi="Arial"/>
        </w:rPr>
        <w:t>The successful candidate is not required to subscribe to a recognised professional defence organisation to fulfil their contractual obligations, however they should ensure that they have has adequate defence cover as appropriate, for example, for private and Category 2 work, and for GMC disciplinary proceedings.</w:t>
      </w:r>
    </w:p>
    <w:p w14:paraId="08C11045" w14:textId="77777777" w:rsidR="006774A1" w:rsidRPr="00E21219" w:rsidRDefault="006774A1" w:rsidP="00C757CC">
      <w:pPr>
        <w:jc w:val="both"/>
        <w:rPr>
          <w:rFonts w:ascii="Arial" w:hAnsi="Arial"/>
        </w:rPr>
      </w:pPr>
      <w:r w:rsidRPr="00E21219">
        <w:rPr>
          <w:rFonts w:ascii="Arial" w:hAnsi="Arial"/>
        </w:rPr>
        <w:lastRenderedPageBreak/>
        <w:t>Any applicant who is unable, for personal reasons, to work full-time will be eligible for consideration for the post; if such a person is appointed, modification of the job content will be discussed on a personal basis with the AMD Blood Donation</w:t>
      </w:r>
    </w:p>
    <w:p w14:paraId="7199CCD4" w14:textId="77777777" w:rsidR="006774A1" w:rsidRPr="00E21219" w:rsidRDefault="006774A1" w:rsidP="00C757CC">
      <w:pPr>
        <w:jc w:val="both"/>
        <w:rPr>
          <w:rFonts w:ascii="Arial" w:hAnsi="Arial"/>
        </w:rPr>
      </w:pPr>
    </w:p>
    <w:p w14:paraId="3453CFD6" w14:textId="77777777" w:rsidR="006774A1" w:rsidRPr="00E21219" w:rsidRDefault="006774A1" w:rsidP="00C757CC">
      <w:pPr>
        <w:jc w:val="both"/>
        <w:rPr>
          <w:rFonts w:ascii="Arial" w:hAnsi="Arial"/>
        </w:rPr>
      </w:pPr>
      <w:r w:rsidRPr="00E21219">
        <w:rPr>
          <w:rFonts w:ascii="Arial" w:hAnsi="Arial"/>
        </w:rPr>
        <w:t>The post-holder must be willing to travel within the UK and internationally to fulfil organisational needs.</w:t>
      </w:r>
    </w:p>
    <w:p w14:paraId="0E591119" w14:textId="77777777" w:rsidR="006774A1" w:rsidRPr="00E21219" w:rsidRDefault="006774A1" w:rsidP="00C757CC">
      <w:pPr>
        <w:jc w:val="both"/>
        <w:rPr>
          <w:rFonts w:ascii="Arial" w:hAnsi="Arial"/>
        </w:rPr>
      </w:pPr>
    </w:p>
    <w:p w14:paraId="09F1A315" w14:textId="77777777" w:rsidR="006774A1" w:rsidRPr="00E21219" w:rsidRDefault="006774A1" w:rsidP="00C757CC">
      <w:pPr>
        <w:jc w:val="both"/>
        <w:rPr>
          <w:rFonts w:ascii="Arial" w:hAnsi="Arial"/>
        </w:rPr>
      </w:pPr>
      <w:r w:rsidRPr="00E21219">
        <w:rPr>
          <w:rFonts w:ascii="Arial" w:hAnsi="Arial"/>
        </w:rPr>
        <w:t>Good Medical Practice: NHSBT is committed to providing safe and effective care for patients. The post holder is expected to carry out their duties and responsibilities in line with Good Medical Practice.</w:t>
      </w:r>
    </w:p>
    <w:p w14:paraId="160A1C8C" w14:textId="77777777" w:rsidR="006774A1" w:rsidRPr="00E21219" w:rsidRDefault="006774A1" w:rsidP="00C757CC">
      <w:pPr>
        <w:jc w:val="both"/>
        <w:rPr>
          <w:rFonts w:ascii="Arial" w:hAnsi="Arial"/>
        </w:rPr>
      </w:pPr>
    </w:p>
    <w:p w14:paraId="1CF5D804" w14:textId="77777777" w:rsidR="006774A1" w:rsidRPr="00E21219" w:rsidRDefault="006774A1" w:rsidP="00C757CC">
      <w:pPr>
        <w:jc w:val="both"/>
        <w:rPr>
          <w:rFonts w:ascii="Arial" w:hAnsi="Arial"/>
        </w:rPr>
      </w:pPr>
      <w:r w:rsidRPr="00E21219">
        <w:rPr>
          <w:rFonts w:ascii="Arial" w:hAnsi="Arial"/>
        </w:rPr>
        <w:t>The appointee will be expected to share with consultant colleagues in the medical contribution to management and clinical work throughout NHSBT.</w:t>
      </w:r>
    </w:p>
    <w:p w14:paraId="1E6CCAED" w14:textId="77777777" w:rsidR="006774A1" w:rsidRPr="00E21219" w:rsidRDefault="006774A1" w:rsidP="00C757CC">
      <w:pPr>
        <w:jc w:val="both"/>
        <w:rPr>
          <w:rFonts w:ascii="Arial" w:hAnsi="Arial"/>
        </w:rPr>
      </w:pPr>
    </w:p>
    <w:p w14:paraId="4EB1A5C9" w14:textId="77777777" w:rsidR="006774A1" w:rsidRPr="00E21219" w:rsidRDefault="006774A1" w:rsidP="00C757CC">
      <w:pPr>
        <w:jc w:val="both"/>
        <w:rPr>
          <w:rFonts w:ascii="Arial" w:hAnsi="Arial"/>
        </w:rPr>
      </w:pPr>
      <w:r w:rsidRPr="00E21219">
        <w:rPr>
          <w:rFonts w:ascii="Arial" w:hAnsi="Arial"/>
        </w:rPr>
        <w:t>The appointee will be required to work within the financial and other constraints decided upon by NHSBT. Budgeting responsibilities will be undertaken where agreed. Additional expenditure will not be committed without the approval of the appropriate manager / budget holder.</w:t>
      </w:r>
    </w:p>
    <w:p w14:paraId="1031F8FF" w14:textId="77777777" w:rsidR="006774A1" w:rsidRPr="00E21219" w:rsidRDefault="006774A1" w:rsidP="00C757CC">
      <w:pPr>
        <w:jc w:val="both"/>
        <w:rPr>
          <w:rFonts w:ascii="Arial" w:hAnsi="Arial"/>
        </w:rPr>
      </w:pPr>
    </w:p>
    <w:p w14:paraId="682A1478" w14:textId="77777777" w:rsidR="006774A1" w:rsidRPr="00E21219" w:rsidRDefault="006774A1" w:rsidP="00C757CC">
      <w:pPr>
        <w:tabs>
          <w:tab w:val="left" w:pos="284"/>
        </w:tabs>
        <w:jc w:val="both"/>
        <w:rPr>
          <w:rFonts w:ascii="Arial" w:hAnsi="Arial" w:cs="Arial"/>
          <w:szCs w:val="22"/>
        </w:rPr>
      </w:pPr>
      <w:r w:rsidRPr="00E21219">
        <w:rPr>
          <w:rFonts w:ascii="Arial" w:hAnsi="Arial" w:cs="Arial"/>
          <w:szCs w:val="22"/>
        </w:rPr>
        <w:t>Subject to the Terms and Conditions of Service there will be an expectation to observe policies and procedures of NHS Blood and Transplant. These will be drawn up in consultation with the profession where they involve clinical matters.</w:t>
      </w:r>
    </w:p>
    <w:p w14:paraId="31602486" w14:textId="77777777" w:rsidR="006774A1" w:rsidRPr="00E21219" w:rsidRDefault="006774A1" w:rsidP="00C757CC">
      <w:pPr>
        <w:tabs>
          <w:tab w:val="left" w:pos="284"/>
        </w:tabs>
        <w:jc w:val="both"/>
        <w:rPr>
          <w:rFonts w:ascii="Arial" w:hAnsi="Arial" w:cs="Arial"/>
          <w:szCs w:val="22"/>
        </w:rPr>
      </w:pPr>
    </w:p>
    <w:p w14:paraId="5065F5DB" w14:textId="77777777" w:rsidR="006774A1" w:rsidRPr="00E21219" w:rsidRDefault="006774A1" w:rsidP="00C757CC">
      <w:pPr>
        <w:tabs>
          <w:tab w:val="left" w:pos="284"/>
        </w:tabs>
        <w:jc w:val="both"/>
        <w:rPr>
          <w:rFonts w:ascii="Arial" w:hAnsi="Arial" w:cs="Arial"/>
          <w:szCs w:val="22"/>
        </w:rPr>
      </w:pPr>
      <w:r w:rsidRPr="00E21219">
        <w:rPr>
          <w:rFonts w:ascii="Arial" w:hAnsi="Arial" w:cs="Arial"/>
          <w:szCs w:val="22"/>
        </w:rPr>
        <w:t>The duties of this post will be regularly reviewed as part of the routine job planning process.  Changes to the duties may be made with the agreement of the post holder and their employer</w:t>
      </w:r>
    </w:p>
    <w:p w14:paraId="7295AFD7" w14:textId="77777777" w:rsidR="006774A1" w:rsidRPr="00E21219" w:rsidRDefault="006774A1" w:rsidP="00C757CC">
      <w:pPr>
        <w:tabs>
          <w:tab w:val="left" w:pos="284"/>
        </w:tabs>
        <w:jc w:val="both"/>
        <w:rPr>
          <w:rFonts w:ascii="Arial" w:hAnsi="Arial" w:cs="Arial"/>
          <w:szCs w:val="22"/>
        </w:rPr>
      </w:pPr>
    </w:p>
    <w:p w14:paraId="7387D0C6" w14:textId="6644C43F" w:rsidR="006774A1" w:rsidRPr="00E21219" w:rsidRDefault="006774A1" w:rsidP="00C757CC">
      <w:pPr>
        <w:ind w:right="-43"/>
        <w:jc w:val="both"/>
        <w:rPr>
          <w:rFonts w:ascii="Arial" w:hAnsi="Arial" w:cs="Arial"/>
          <w:szCs w:val="22"/>
        </w:rPr>
      </w:pPr>
      <w:r w:rsidRPr="00E21219">
        <w:rPr>
          <w:rFonts w:ascii="Arial" w:hAnsi="Arial" w:cs="Arial"/>
          <w:szCs w:val="22"/>
        </w:rPr>
        <w:t xml:space="preserve">The appointee is required to follow health and safety policies, risk assessments and safe systems of work to ensure personal safety and the safety of others.  Managers will address the health, </w:t>
      </w:r>
      <w:r w:rsidR="00BA44C4" w:rsidRPr="00E21219">
        <w:rPr>
          <w:rFonts w:ascii="Arial" w:hAnsi="Arial" w:cs="Arial"/>
          <w:szCs w:val="22"/>
        </w:rPr>
        <w:t>safety,</w:t>
      </w:r>
      <w:r w:rsidRPr="00E21219">
        <w:rPr>
          <w:rFonts w:ascii="Arial" w:hAnsi="Arial" w:cs="Arial"/>
          <w:szCs w:val="22"/>
        </w:rPr>
        <w:t xml:space="preserve"> and wellbeing of any staff they are responsible for, in proportion to the level of risk in their department and promote a positive safety culture.</w:t>
      </w:r>
    </w:p>
    <w:p w14:paraId="3CFB76D9" w14:textId="160B30FC" w:rsidR="00C757CC" w:rsidRDefault="00C757CC" w:rsidP="00C757CC">
      <w:pPr>
        <w:jc w:val="both"/>
        <w:rPr>
          <w:rFonts w:cs="Arial"/>
          <w:b/>
          <w:szCs w:val="22"/>
        </w:rPr>
      </w:pPr>
    </w:p>
    <w:p w14:paraId="4662F855" w14:textId="77777777" w:rsidR="00C757CC" w:rsidRPr="00E21219" w:rsidRDefault="00C757CC" w:rsidP="00C757CC">
      <w:pPr>
        <w:jc w:val="both"/>
        <w:rPr>
          <w:rFonts w:cs="Arial"/>
          <w:b/>
          <w:szCs w:val="22"/>
        </w:rPr>
      </w:pPr>
    </w:p>
    <w:p w14:paraId="658CAAD0" w14:textId="4391CB2C"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1</w:t>
      </w:r>
      <w:r w:rsidR="00576979">
        <w:rPr>
          <w:rFonts w:ascii="Arial" w:hAnsi="Arial" w:cs="Arial"/>
          <w:b/>
          <w:szCs w:val="22"/>
        </w:rPr>
        <w:t>3</w:t>
      </w:r>
      <w:r w:rsidRPr="00E21219">
        <w:rPr>
          <w:rFonts w:ascii="Arial" w:hAnsi="Arial" w:cs="Arial"/>
          <w:b/>
          <w:szCs w:val="22"/>
        </w:rPr>
        <w:t>. APPOINTMENT PROCEDURE</w:t>
      </w:r>
    </w:p>
    <w:p w14:paraId="6081E72B" w14:textId="77777777" w:rsidR="006774A1" w:rsidRPr="00E21219" w:rsidRDefault="006774A1" w:rsidP="00C757CC">
      <w:pPr>
        <w:numPr>
          <w:ilvl w:val="12"/>
          <w:numId w:val="0"/>
        </w:numPr>
        <w:jc w:val="both"/>
        <w:rPr>
          <w:rFonts w:ascii="Arial" w:hAnsi="Arial" w:cs="Arial"/>
          <w:b/>
          <w:szCs w:val="22"/>
        </w:rPr>
      </w:pPr>
    </w:p>
    <w:p w14:paraId="728E5541" w14:textId="77777777" w:rsidR="006774A1" w:rsidRPr="00E21219" w:rsidRDefault="006774A1" w:rsidP="00C757CC">
      <w:pPr>
        <w:jc w:val="both"/>
        <w:rPr>
          <w:rFonts w:ascii="Arial" w:hAnsi="Arial" w:cs="Arial"/>
          <w:szCs w:val="22"/>
        </w:rPr>
      </w:pPr>
      <w:r w:rsidRPr="00E21219">
        <w:rPr>
          <w:rFonts w:ascii="Arial" w:hAnsi="Arial" w:cs="Arial"/>
          <w:szCs w:val="22"/>
        </w:rPr>
        <w:t>The appointment will be made by NHSBT on the recommendation of an Advisory Appointment Committee constituted in accordance with the terms of the National Health Service (Appointment of Consultant) Regulations Statutory Instrument 1996 No. 701.</w:t>
      </w:r>
    </w:p>
    <w:p w14:paraId="59698963" w14:textId="77777777" w:rsidR="006774A1" w:rsidRPr="00E21219" w:rsidRDefault="006774A1" w:rsidP="00C757CC">
      <w:pPr>
        <w:numPr>
          <w:ilvl w:val="12"/>
          <w:numId w:val="0"/>
        </w:numPr>
        <w:jc w:val="both"/>
        <w:rPr>
          <w:rFonts w:ascii="Arial" w:hAnsi="Arial" w:cs="Arial"/>
          <w:szCs w:val="22"/>
        </w:rPr>
      </w:pPr>
    </w:p>
    <w:p w14:paraId="40C86EA9"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Initial Interest</w:t>
      </w:r>
    </w:p>
    <w:p w14:paraId="644A1F1C" w14:textId="66E5AF73" w:rsidR="006774A1" w:rsidRPr="00E21219" w:rsidRDefault="006774A1" w:rsidP="00C757CC">
      <w:pPr>
        <w:numPr>
          <w:ilvl w:val="12"/>
          <w:numId w:val="0"/>
        </w:numPr>
        <w:jc w:val="both"/>
        <w:rPr>
          <w:rFonts w:ascii="Arial" w:hAnsi="Arial" w:cs="Arial"/>
          <w:szCs w:val="22"/>
        </w:rPr>
      </w:pPr>
      <w:r w:rsidRPr="00E21219">
        <w:rPr>
          <w:rFonts w:ascii="Arial" w:hAnsi="Arial" w:cs="Arial"/>
          <w:szCs w:val="22"/>
        </w:rPr>
        <w:t xml:space="preserve">Interested candidates are welcome to seek further information concerning the post by </w:t>
      </w:r>
      <w:r w:rsidR="000932C5">
        <w:rPr>
          <w:rFonts w:ascii="Arial" w:hAnsi="Arial" w:cs="Arial"/>
          <w:szCs w:val="22"/>
        </w:rPr>
        <w:t xml:space="preserve">contacting Lise Estcourt via email </w:t>
      </w:r>
      <w:hyperlink w:history="1">
        <w:r w:rsidR="000932C5" w:rsidRPr="00ED63C9">
          <w:rPr>
            <w:rStyle w:val="Hyperlink"/>
            <w:rFonts w:ascii="Arial" w:hAnsi="Arial" w:cs="Arial"/>
            <w:szCs w:val="22"/>
          </w:rPr>
          <w:t>lise.estcourt@nhsbt.nhs.uk</w:t>
        </w:r>
      </w:hyperlink>
      <w:r w:rsidR="000932C5">
        <w:rPr>
          <w:rFonts w:ascii="Arial" w:hAnsi="Arial" w:cs="Arial"/>
          <w:szCs w:val="22"/>
        </w:rPr>
        <w:t xml:space="preserve"> to arrange a chat.</w:t>
      </w:r>
    </w:p>
    <w:p w14:paraId="0A986D96" w14:textId="77777777" w:rsidR="006774A1" w:rsidRPr="00E21219" w:rsidRDefault="006774A1" w:rsidP="00C757CC">
      <w:pPr>
        <w:numPr>
          <w:ilvl w:val="12"/>
          <w:numId w:val="0"/>
        </w:numPr>
        <w:jc w:val="both"/>
        <w:rPr>
          <w:rFonts w:ascii="Arial" w:hAnsi="Arial" w:cs="Arial"/>
          <w:szCs w:val="22"/>
        </w:rPr>
      </w:pPr>
    </w:p>
    <w:p w14:paraId="14B0C300"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Visiting Arrangements</w:t>
      </w:r>
    </w:p>
    <w:p w14:paraId="195A067B" w14:textId="272947C5" w:rsidR="00CB56EB" w:rsidRDefault="006774A1" w:rsidP="00C757CC">
      <w:pPr>
        <w:jc w:val="both"/>
        <w:rPr>
          <w:rFonts w:ascii="Arial" w:hAnsi="Arial" w:cs="Arial"/>
          <w:color w:val="000000"/>
          <w:lang w:eastAsia="en-GB"/>
        </w:rPr>
      </w:pPr>
      <w:r w:rsidRPr="00E21219">
        <w:rPr>
          <w:rFonts w:ascii="Arial" w:hAnsi="Arial" w:cs="Arial"/>
          <w:szCs w:val="22"/>
        </w:rPr>
        <w:t xml:space="preserve">Applicants or prospective applicants are encouraged to visit </w:t>
      </w:r>
      <w:r w:rsidR="00A47D9C" w:rsidRPr="00E21219">
        <w:rPr>
          <w:rFonts w:ascii="Arial" w:hAnsi="Arial" w:cs="Arial"/>
          <w:szCs w:val="22"/>
        </w:rPr>
        <w:t xml:space="preserve">NHSBT </w:t>
      </w:r>
      <w:r w:rsidR="00641451">
        <w:rPr>
          <w:rFonts w:ascii="Arial" w:hAnsi="Arial" w:cs="Arial"/>
          <w:szCs w:val="22"/>
        </w:rPr>
        <w:t>Oxford</w:t>
      </w:r>
      <w:r w:rsidRPr="00E21219">
        <w:rPr>
          <w:rFonts w:ascii="Arial" w:hAnsi="Arial" w:cs="Arial"/>
          <w:szCs w:val="22"/>
        </w:rPr>
        <w:t xml:space="preserve"> to meet prospective colleagues.  Arrangements for visiting may be made through </w:t>
      </w:r>
      <w:r w:rsidR="008D3E7A">
        <w:rPr>
          <w:rFonts w:ascii="Arial" w:hAnsi="Arial" w:cs="Arial"/>
          <w:szCs w:val="22"/>
        </w:rPr>
        <w:t xml:space="preserve">Marie Nash </w:t>
      </w:r>
      <w:r w:rsidR="00641451">
        <w:rPr>
          <w:rFonts w:ascii="Arial" w:hAnsi="Arial" w:cs="Arial"/>
          <w:szCs w:val="22"/>
        </w:rPr>
        <w:t xml:space="preserve"> </w:t>
      </w:r>
      <w:hyperlink r:id="rId10" w:history="1">
        <w:r w:rsidR="008D3E7A" w:rsidRPr="00282FBE">
          <w:rPr>
            <w:rStyle w:val="Hyperlink"/>
            <w:rFonts w:ascii="Arial" w:hAnsi="Arial" w:cs="Arial"/>
            <w:szCs w:val="22"/>
          </w:rPr>
          <w:t>Marie.Nash@nhsbt.nhs.uk</w:t>
        </w:r>
      </w:hyperlink>
      <w:r w:rsidR="000932C5">
        <w:rPr>
          <w:rFonts w:ascii="Arial" w:hAnsi="Arial" w:cs="Arial"/>
          <w:szCs w:val="22"/>
        </w:rPr>
        <w:t xml:space="preserve">. </w:t>
      </w:r>
    </w:p>
    <w:p w14:paraId="5C35909E" w14:textId="2DB760DF" w:rsidR="006774A1" w:rsidRPr="00E21219" w:rsidRDefault="003560BC" w:rsidP="00C757CC">
      <w:pPr>
        <w:numPr>
          <w:ilvl w:val="12"/>
          <w:numId w:val="0"/>
        </w:numPr>
        <w:jc w:val="both"/>
        <w:rPr>
          <w:rFonts w:ascii="Arial" w:hAnsi="Arial" w:cs="Arial"/>
          <w:szCs w:val="22"/>
        </w:rPr>
      </w:pPr>
      <w:r w:rsidRPr="00E21219">
        <w:rPr>
          <w:rFonts w:ascii="Arial" w:hAnsi="Arial" w:cs="Arial"/>
          <w:szCs w:val="22"/>
        </w:rPr>
        <w:t xml:space="preserve"> </w:t>
      </w:r>
    </w:p>
    <w:p w14:paraId="0DF9F164" w14:textId="77777777" w:rsidR="00E21219" w:rsidRPr="00E21219" w:rsidRDefault="00E21219" w:rsidP="00C757CC">
      <w:pPr>
        <w:numPr>
          <w:ilvl w:val="12"/>
          <w:numId w:val="0"/>
        </w:numPr>
        <w:jc w:val="both"/>
        <w:rPr>
          <w:rFonts w:ascii="Arial" w:hAnsi="Arial" w:cs="Arial"/>
          <w:szCs w:val="22"/>
        </w:rPr>
      </w:pPr>
    </w:p>
    <w:p w14:paraId="48AE43B2" w14:textId="77777777" w:rsidR="006774A1" w:rsidRPr="00E21219" w:rsidRDefault="006774A1" w:rsidP="00C757CC">
      <w:pPr>
        <w:numPr>
          <w:ilvl w:val="12"/>
          <w:numId w:val="0"/>
        </w:numPr>
        <w:jc w:val="both"/>
        <w:outlineLvl w:val="0"/>
        <w:rPr>
          <w:rFonts w:ascii="Arial" w:hAnsi="Arial" w:cs="Arial"/>
          <w:b/>
          <w:szCs w:val="22"/>
        </w:rPr>
      </w:pPr>
      <w:r w:rsidRPr="00E21219">
        <w:rPr>
          <w:rFonts w:ascii="Arial" w:hAnsi="Arial" w:cs="Arial"/>
          <w:b/>
          <w:szCs w:val="22"/>
        </w:rPr>
        <w:t>Travel and Subsistence Allowance</w:t>
      </w:r>
    </w:p>
    <w:p w14:paraId="6067F09C" w14:textId="77777777" w:rsidR="006774A1" w:rsidRPr="00E21219" w:rsidRDefault="006774A1" w:rsidP="00C757CC">
      <w:pPr>
        <w:numPr>
          <w:ilvl w:val="12"/>
          <w:numId w:val="0"/>
        </w:numPr>
        <w:jc w:val="both"/>
        <w:rPr>
          <w:rFonts w:ascii="Arial" w:hAnsi="Arial" w:cs="Arial"/>
          <w:szCs w:val="22"/>
        </w:rPr>
      </w:pPr>
      <w:r w:rsidRPr="00E21219">
        <w:rPr>
          <w:rFonts w:ascii="Arial" w:hAnsi="Arial" w:cs="Arial"/>
          <w:szCs w:val="22"/>
        </w:rPr>
        <w:t xml:space="preserve">Travel and subsistence expenses will be reimbursed by NHSBT for preliminary visits, in addition to interview expenses, only to those candidates selected for interview.  </w:t>
      </w:r>
    </w:p>
    <w:p w14:paraId="0E866E8F" w14:textId="77777777" w:rsidR="006774A1" w:rsidRPr="00E21219" w:rsidRDefault="006774A1" w:rsidP="00C757CC">
      <w:pPr>
        <w:numPr>
          <w:ilvl w:val="12"/>
          <w:numId w:val="0"/>
        </w:numPr>
        <w:jc w:val="both"/>
        <w:rPr>
          <w:rFonts w:ascii="Arial" w:hAnsi="Arial" w:cs="Arial"/>
          <w:szCs w:val="22"/>
        </w:rPr>
      </w:pPr>
    </w:p>
    <w:p w14:paraId="564C2E47" w14:textId="77777777" w:rsidR="006774A1" w:rsidRPr="00E21219" w:rsidRDefault="006774A1" w:rsidP="00C757CC">
      <w:pPr>
        <w:numPr>
          <w:ilvl w:val="12"/>
          <w:numId w:val="0"/>
        </w:numPr>
        <w:jc w:val="both"/>
        <w:sectPr w:rsidR="006774A1" w:rsidRPr="00E21219" w:rsidSect="00923D10">
          <w:headerReference w:type="even" r:id="rId11"/>
          <w:footerReference w:type="even" r:id="rId12"/>
          <w:footerReference w:type="default" r:id="rId13"/>
          <w:headerReference w:type="first" r:id="rId14"/>
          <w:footerReference w:type="first" r:id="rId15"/>
          <w:pgSz w:w="11909" w:h="16834" w:code="9"/>
          <w:pgMar w:top="1440" w:right="1080" w:bottom="1440" w:left="1080" w:header="706" w:footer="706" w:gutter="0"/>
          <w:cols w:space="720"/>
          <w:titlePg/>
          <w:docGrid w:linePitch="360"/>
        </w:sectPr>
      </w:pPr>
      <w:r w:rsidRPr="00E21219">
        <w:rPr>
          <w:rFonts w:ascii="Arial" w:hAnsi="Arial" w:cs="Arial"/>
          <w:szCs w:val="22"/>
        </w:rPr>
        <w:t>Reimbursement is restricted to two preliminary visits, whether these are made before or after the constitution of the short-list is known.  In the case of candidates travelling from abroad, travelling expenses are normally payable only from the point of entry to the UK.</w:t>
      </w:r>
    </w:p>
    <w:p w14:paraId="3CECDA8E" w14:textId="77777777" w:rsidR="00C757CC" w:rsidRDefault="00C757CC" w:rsidP="00C757CC">
      <w:pPr>
        <w:pStyle w:val="Heading1"/>
        <w:ind w:left="0"/>
        <w:rPr>
          <w:b/>
          <w:i w:val="0"/>
        </w:rPr>
      </w:pPr>
    </w:p>
    <w:p w14:paraId="5EDC9F15" w14:textId="77777777" w:rsidR="00C757CC" w:rsidRDefault="00C757CC" w:rsidP="00C757CC">
      <w:pPr>
        <w:pStyle w:val="Heading1"/>
        <w:ind w:left="0"/>
        <w:rPr>
          <w:b/>
          <w:i w:val="0"/>
        </w:rPr>
      </w:pPr>
    </w:p>
    <w:p w14:paraId="05B9DEB2" w14:textId="77777777" w:rsidR="00C757CC" w:rsidRDefault="00C757CC" w:rsidP="00C757CC">
      <w:pPr>
        <w:pStyle w:val="Heading1"/>
        <w:ind w:left="0"/>
        <w:rPr>
          <w:b/>
          <w:i w:val="0"/>
        </w:rPr>
      </w:pPr>
    </w:p>
    <w:p w14:paraId="43983AD3" w14:textId="400B1F3B" w:rsidR="006774A1" w:rsidRPr="00E21219" w:rsidRDefault="006774A1" w:rsidP="00C757CC">
      <w:pPr>
        <w:pStyle w:val="Heading1"/>
        <w:ind w:left="0"/>
        <w:rPr>
          <w:b/>
          <w:i w:val="0"/>
        </w:rPr>
      </w:pPr>
      <w:r w:rsidRPr="00E21219">
        <w:rPr>
          <w:b/>
          <w:i w:val="0"/>
        </w:rPr>
        <w:t>APPENDIX 1. BACKGROUND INFORMATION</w:t>
      </w:r>
      <w:r w:rsidR="00903D55" w:rsidRPr="00E21219">
        <w:rPr>
          <w:b/>
          <w:i w:val="0"/>
        </w:rPr>
        <w:t xml:space="preserve"> NHS BLOOD AND TRANSPLANT (NHSBT)</w:t>
      </w:r>
    </w:p>
    <w:p w14:paraId="4215931C" w14:textId="77777777" w:rsidR="006774A1" w:rsidRPr="00E21219" w:rsidRDefault="006774A1" w:rsidP="00C757CC">
      <w:pPr>
        <w:pStyle w:val="Heading1"/>
      </w:pPr>
    </w:p>
    <w:p w14:paraId="50B96692" w14:textId="77777777" w:rsidR="006774A1" w:rsidRPr="00E21219" w:rsidRDefault="006774A1" w:rsidP="00C757CC">
      <w:pPr>
        <w:jc w:val="both"/>
        <w:rPr>
          <w:rFonts w:ascii="Arial" w:hAnsi="Arial" w:cs="Arial"/>
        </w:rPr>
      </w:pPr>
      <w:r w:rsidRPr="00E21219">
        <w:rPr>
          <w:rFonts w:ascii="Arial" w:hAnsi="Arial" w:cs="Arial"/>
        </w:rPr>
        <w:t>NHSBT was established as a Special Health Authority for England and Wales in October 2005 by the merger of the National Blood Authority (NBA) – made up of the National Blood Service (NBS) and UK Transplant (UKT).  The remit of NHSBT is to provide a reliable efficient supply of blood, organs, tissues, haemopoietic stem cells and associated services to the NHS.</w:t>
      </w:r>
    </w:p>
    <w:p w14:paraId="73A0E13A" w14:textId="77777777" w:rsidR="006774A1" w:rsidRPr="00E21219" w:rsidRDefault="006774A1" w:rsidP="00C757CC">
      <w:pPr>
        <w:jc w:val="both"/>
        <w:rPr>
          <w:rFonts w:ascii="Arial" w:hAnsi="Arial" w:cs="Arial"/>
        </w:rPr>
      </w:pPr>
    </w:p>
    <w:p w14:paraId="7DED6760" w14:textId="4329CDC8" w:rsidR="006774A1" w:rsidRPr="00E21219" w:rsidRDefault="006774A1" w:rsidP="00C757CC">
      <w:pPr>
        <w:jc w:val="both"/>
        <w:rPr>
          <w:rFonts w:ascii="Arial" w:hAnsi="Arial" w:cs="Arial"/>
          <w:snapToGrid w:val="0"/>
        </w:rPr>
      </w:pPr>
      <w:r w:rsidRPr="00E21219">
        <w:rPr>
          <w:rFonts w:ascii="Arial" w:hAnsi="Arial" w:cs="Arial"/>
          <w:snapToGrid w:val="0"/>
        </w:rPr>
        <w:t>NHSBT collects around 5,000 blood donations every day to ensure a constant supply of blood to hospitals.  Our work also makes some 5,500 organ and cornea</w:t>
      </w:r>
      <w:r w:rsidR="00BA44C4">
        <w:rPr>
          <w:rFonts w:ascii="Arial" w:hAnsi="Arial" w:cs="Arial"/>
          <w:snapToGrid w:val="0"/>
        </w:rPr>
        <w:t>,</w:t>
      </w:r>
      <w:r w:rsidRPr="00E21219">
        <w:rPr>
          <w:rFonts w:ascii="Arial" w:hAnsi="Arial" w:cs="Arial"/>
          <w:snapToGrid w:val="0"/>
        </w:rPr>
        <w:t xml:space="preserve"> transplants possible every year.  In addition, we retrieve and store other tissues, such as skin and bone, ready for patient use.  We provide a number</w:t>
      </w:r>
      <w:r w:rsidR="00BA44C4">
        <w:rPr>
          <w:rFonts w:ascii="Arial" w:hAnsi="Arial" w:cs="Arial"/>
          <w:snapToGrid w:val="0"/>
        </w:rPr>
        <w:t>,</w:t>
      </w:r>
      <w:r w:rsidRPr="00E21219">
        <w:rPr>
          <w:rFonts w:ascii="Arial" w:hAnsi="Arial" w:cs="Arial"/>
          <w:snapToGrid w:val="0"/>
        </w:rPr>
        <w:t xml:space="preserve"> of related specialist services, such as diagnostic laboratory services, solid organ tissue typing and cord blood banking.  We are responsible for the NHS Organ Donor Register (which has over 13 million names), the British Bone Marrow Registry (BBMR), and the NHS Cord Blood Bank, with over 13,000 donations banked.</w:t>
      </w:r>
    </w:p>
    <w:p w14:paraId="17A3D114" w14:textId="77777777" w:rsidR="006774A1" w:rsidRPr="00E21219" w:rsidRDefault="006774A1" w:rsidP="00C757CC">
      <w:pPr>
        <w:jc w:val="both"/>
        <w:rPr>
          <w:rFonts w:ascii="Arial" w:hAnsi="Arial" w:cs="Arial"/>
          <w:snapToGrid w:val="0"/>
        </w:rPr>
      </w:pPr>
    </w:p>
    <w:p w14:paraId="0298A1D8" w14:textId="4BC0EBFB" w:rsidR="006774A1" w:rsidRPr="00E21219" w:rsidRDefault="006774A1" w:rsidP="00C757CC">
      <w:pPr>
        <w:jc w:val="both"/>
        <w:rPr>
          <w:rFonts w:ascii="Arial" w:hAnsi="Arial" w:cs="Arial"/>
          <w:snapToGrid w:val="0"/>
        </w:rPr>
      </w:pPr>
      <w:r w:rsidRPr="00E21219">
        <w:rPr>
          <w:rFonts w:ascii="Arial" w:hAnsi="Arial" w:cs="Arial"/>
          <w:snapToGrid w:val="0"/>
        </w:rPr>
        <w:t xml:space="preserve">NHSBT has 13 sites across England for manufacturing, </w:t>
      </w:r>
      <w:r w:rsidR="00BA44C4" w:rsidRPr="00E21219">
        <w:rPr>
          <w:rFonts w:ascii="Arial" w:hAnsi="Arial" w:cs="Arial"/>
          <w:snapToGrid w:val="0"/>
        </w:rPr>
        <w:t>diagnostics,</w:t>
      </w:r>
      <w:r w:rsidRPr="00E21219">
        <w:rPr>
          <w:rFonts w:ascii="Arial" w:hAnsi="Arial" w:cs="Arial"/>
          <w:snapToGrid w:val="0"/>
        </w:rPr>
        <w:t xml:space="preserve"> and R&amp;D (see below), as well as multiple fixed donor clinics and mobile donor collection facilities. </w:t>
      </w:r>
    </w:p>
    <w:p w14:paraId="34858A13" w14:textId="77777777" w:rsidR="006774A1" w:rsidRPr="00E21219" w:rsidRDefault="006774A1" w:rsidP="00C757CC">
      <w:pPr>
        <w:jc w:val="both"/>
        <w:rPr>
          <w:rFonts w:ascii="Arial" w:hAnsi="Arial" w:cs="Arial"/>
          <w:snapToGrid w:val="0"/>
        </w:rPr>
      </w:pPr>
    </w:p>
    <w:p w14:paraId="020ED400" w14:textId="77777777" w:rsidR="006774A1" w:rsidRPr="00E21219" w:rsidRDefault="006774A1" w:rsidP="00C757CC">
      <w:pPr>
        <w:jc w:val="both"/>
        <w:rPr>
          <w:rFonts w:ascii="Arial" w:hAnsi="Arial" w:cs="Arial"/>
          <w:b/>
        </w:rPr>
      </w:pPr>
      <w:r w:rsidRPr="00E21219">
        <w:rPr>
          <w:rFonts w:ascii="Arial" w:hAnsi="Arial" w:cs="Arial"/>
          <w:b/>
        </w:rPr>
        <w:t>NHSBT Organisation Structure</w:t>
      </w:r>
    </w:p>
    <w:p w14:paraId="0DE7A6FF" w14:textId="77777777" w:rsidR="006774A1" w:rsidRPr="00E21219" w:rsidRDefault="006774A1" w:rsidP="00C757CC">
      <w:pPr>
        <w:jc w:val="both"/>
        <w:rPr>
          <w:rFonts w:ascii="Arial" w:hAnsi="Arial" w:cs="Arial"/>
          <w:b/>
        </w:rPr>
      </w:pPr>
    </w:p>
    <w:p w14:paraId="0AFE3173" w14:textId="77777777" w:rsidR="006774A1" w:rsidRPr="00E21219" w:rsidRDefault="006774A1" w:rsidP="00C757CC">
      <w:pPr>
        <w:jc w:val="both"/>
        <w:rPr>
          <w:rFonts w:ascii="Arial" w:hAnsi="Arial" w:cs="Arial"/>
          <w:b/>
        </w:rPr>
      </w:pPr>
      <w:r w:rsidRPr="00E21219">
        <w:rPr>
          <w:rFonts w:ascii="Arial" w:hAnsi="Arial" w:cs="Arial"/>
          <w:b/>
        </w:rPr>
        <w:t>Senior staff</w:t>
      </w:r>
    </w:p>
    <w:p w14:paraId="54BBC4B8" w14:textId="77777777" w:rsidR="006774A1" w:rsidRPr="00E21219" w:rsidRDefault="006774A1" w:rsidP="00C757CC">
      <w:pPr>
        <w:jc w:val="both"/>
        <w:rPr>
          <w:rFonts w:ascii="Arial" w:hAnsi="Arial" w:cs="Arial"/>
        </w:rPr>
      </w:pPr>
    </w:p>
    <w:p w14:paraId="4276ACAC" w14:textId="1E34D42D" w:rsidR="006774A1" w:rsidRPr="00E21219" w:rsidRDefault="00CB56EB" w:rsidP="00C757CC">
      <w:pPr>
        <w:jc w:val="both"/>
        <w:rPr>
          <w:rFonts w:ascii="Arial" w:hAnsi="Arial" w:cs="Arial"/>
          <w:szCs w:val="22"/>
        </w:rPr>
      </w:pPr>
      <w:r>
        <w:rPr>
          <w:rFonts w:ascii="Arial" w:hAnsi="Arial" w:cs="Arial"/>
          <w:szCs w:val="22"/>
        </w:rPr>
        <w:t>Mr Peter Wyman</w:t>
      </w:r>
      <w:r w:rsidR="006774A1" w:rsidRPr="00E21219">
        <w:rPr>
          <w:rFonts w:ascii="Arial" w:hAnsi="Arial" w:cs="Arial"/>
          <w:szCs w:val="22"/>
        </w:rPr>
        <w:t xml:space="preserve">              Chairman</w:t>
      </w:r>
    </w:p>
    <w:p w14:paraId="5DCB168D" w14:textId="77777777" w:rsidR="006774A1" w:rsidRPr="00E21219" w:rsidRDefault="006774A1" w:rsidP="00C757CC">
      <w:pPr>
        <w:jc w:val="both"/>
        <w:rPr>
          <w:rFonts w:ascii="Arial" w:hAnsi="Arial" w:cs="Arial"/>
          <w:szCs w:val="22"/>
        </w:rPr>
      </w:pPr>
    </w:p>
    <w:p w14:paraId="532D17C8" w14:textId="77777777" w:rsidR="006774A1" w:rsidRPr="00923D10" w:rsidRDefault="006774A1" w:rsidP="00C757CC">
      <w:pPr>
        <w:jc w:val="both"/>
        <w:rPr>
          <w:rFonts w:ascii="Arial" w:hAnsi="Arial" w:cs="Arial"/>
          <w:b/>
          <w:bCs/>
          <w:szCs w:val="22"/>
        </w:rPr>
      </w:pPr>
      <w:r w:rsidRPr="00923D10">
        <w:rPr>
          <w:rFonts w:ascii="Arial" w:hAnsi="Arial" w:cs="Arial"/>
          <w:b/>
          <w:bCs/>
          <w:szCs w:val="22"/>
        </w:rPr>
        <w:t>Executive Directors:</w:t>
      </w:r>
    </w:p>
    <w:p w14:paraId="2D2FE553" w14:textId="77777777" w:rsidR="00C757CC" w:rsidRDefault="00C757CC" w:rsidP="00C757CC">
      <w:pPr>
        <w:tabs>
          <w:tab w:val="left" w:pos="2268"/>
          <w:tab w:val="left" w:pos="2694"/>
        </w:tabs>
        <w:spacing w:line="276" w:lineRule="auto"/>
        <w:jc w:val="both"/>
        <w:rPr>
          <w:rFonts w:ascii="Arial" w:hAnsi="Arial" w:cs="Arial"/>
          <w:color w:val="000000"/>
          <w:szCs w:val="22"/>
        </w:rPr>
      </w:pPr>
    </w:p>
    <w:p w14:paraId="61C5D130" w14:textId="16CC0F90" w:rsidR="00923D10" w:rsidRPr="00923D10" w:rsidRDefault="00EF56E9"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Dr Jo Farrar</w:t>
      </w:r>
      <w:r w:rsidR="00923D10" w:rsidRPr="00923D10">
        <w:rPr>
          <w:rFonts w:ascii="Arial" w:hAnsi="Arial" w:cs="Arial"/>
          <w:color w:val="000000"/>
          <w:szCs w:val="22"/>
        </w:rPr>
        <w:tab/>
      </w:r>
      <w:r w:rsidR="00923D10" w:rsidRPr="00923D10">
        <w:rPr>
          <w:rFonts w:ascii="Arial" w:hAnsi="Arial" w:cs="Arial"/>
          <w:color w:val="000000"/>
          <w:szCs w:val="22"/>
        </w:rPr>
        <w:tab/>
        <w:t xml:space="preserve">NHSBT Chief Executive  </w:t>
      </w:r>
    </w:p>
    <w:p w14:paraId="7CF6FBB8" w14:textId="714DFBF2"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Dr </w:t>
      </w:r>
      <w:r w:rsidRPr="00923D10">
        <w:rPr>
          <w:rFonts w:ascii="Arial" w:hAnsi="Arial" w:cs="Arial"/>
          <w:color w:val="000000"/>
          <w:szCs w:val="22"/>
        </w:rPr>
        <w:t>Gail Miflin</w:t>
      </w:r>
      <w:r w:rsidRPr="00923D10">
        <w:rPr>
          <w:rFonts w:ascii="Arial" w:hAnsi="Arial" w:cs="Arial"/>
          <w:color w:val="000000"/>
          <w:szCs w:val="22"/>
        </w:rPr>
        <w:tab/>
      </w:r>
      <w:r w:rsidRPr="00923D10">
        <w:rPr>
          <w:rFonts w:ascii="Arial" w:hAnsi="Arial" w:cs="Arial"/>
          <w:color w:val="000000"/>
          <w:szCs w:val="22"/>
        </w:rPr>
        <w:tab/>
        <w:t>Chief Medical Officer &amp; Director of Clinical Services</w:t>
      </w:r>
    </w:p>
    <w:p w14:paraId="2A23C784" w14:textId="754D9FD4" w:rsidR="00923D10" w:rsidRPr="00923D10" w:rsidRDefault="00923D10" w:rsidP="00C757CC">
      <w:pPr>
        <w:tabs>
          <w:tab w:val="left" w:pos="2268"/>
          <w:tab w:val="left" w:pos="2694"/>
        </w:tabs>
        <w:spacing w:line="276" w:lineRule="auto"/>
        <w:jc w:val="both"/>
        <w:rPr>
          <w:rFonts w:ascii="Arial" w:hAnsi="Arial" w:cs="Arial"/>
          <w:b/>
          <w:color w:val="000000"/>
          <w:szCs w:val="22"/>
        </w:rPr>
      </w:pPr>
      <w:r>
        <w:rPr>
          <w:rFonts w:ascii="Arial" w:hAnsi="Arial" w:cs="Arial"/>
          <w:color w:val="000000"/>
          <w:szCs w:val="22"/>
        </w:rPr>
        <w:t xml:space="preserve">Mr </w:t>
      </w:r>
      <w:r w:rsidR="00A462DA">
        <w:rPr>
          <w:rFonts w:ascii="Arial" w:hAnsi="Arial" w:cs="Arial"/>
          <w:color w:val="000000"/>
          <w:szCs w:val="22"/>
        </w:rPr>
        <w:t>Carl Vincent</w:t>
      </w:r>
      <w:r w:rsidRPr="00923D10">
        <w:rPr>
          <w:rFonts w:ascii="Arial" w:hAnsi="Arial" w:cs="Arial"/>
          <w:color w:val="000000"/>
          <w:szCs w:val="22"/>
        </w:rPr>
        <w:tab/>
      </w:r>
      <w:r w:rsidRPr="00923D10">
        <w:rPr>
          <w:rFonts w:ascii="Arial" w:hAnsi="Arial" w:cs="Arial"/>
          <w:color w:val="000000"/>
          <w:szCs w:val="22"/>
        </w:rPr>
        <w:tab/>
        <w:t xml:space="preserve">Director of Finance </w:t>
      </w:r>
    </w:p>
    <w:p w14:paraId="39A9EE97" w14:textId="42487757" w:rsidR="00923D10" w:rsidRPr="00923D10" w:rsidRDefault="00923D10" w:rsidP="00C757CC">
      <w:pPr>
        <w:tabs>
          <w:tab w:val="left" w:pos="2268"/>
          <w:tab w:val="left" w:pos="2694"/>
        </w:tabs>
        <w:spacing w:line="276" w:lineRule="auto"/>
        <w:jc w:val="both"/>
        <w:rPr>
          <w:rFonts w:ascii="Arial" w:hAnsi="Arial" w:cs="Arial"/>
          <w:color w:val="000000"/>
          <w:szCs w:val="22"/>
          <w:highlight w:val="yellow"/>
        </w:rPr>
      </w:pPr>
      <w:r>
        <w:rPr>
          <w:rFonts w:ascii="Arial" w:hAnsi="Arial" w:cs="Arial"/>
          <w:color w:val="000000"/>
          <w:szCs w:val="22"/>
        </w:rPr>
        <w:t xml:space="preserve">Mr </w:t>
      </w:r>
      <w:r w:rsidR="00FD35B5">
        <w:rPr>
          <w:rFonts w:ascii="Arial" w:hAnsi="Arial" w:cs="Arial"/>
          <w:color w:val="000000"/>
          <w:szCs w:val="22"/>
        </w:rPr>
        <w:t>Mark Chambers</w:t>
      </w:r>
      <w:r w:rsidRPr="00923D10">
        <w:rPr>
          <w:rFonts w:ascii="Arial" w:hAnsi="Arial" w:cs="Arial"/>
          <w:color w:val="000000"/>
          <w:szCs w:val="22"/>
        </w:rPr>
        <w:tab/>
      </w:r>
      <w:r w:rsidRPr="00923D10">
        <w:rPr>
          <w:rFonts w:ascii="Arial" w:hAnsi="Arial" w:cs="Arial"/>
          <w:color w:val="000000"/>
          <w:szCs w:val="22"/>
        </w:rPr>
        <w:tab/>
        <w:t>D</w:t>
      </w:r>
      <w:r w:rsidR="00FD35B5">
        <w:rPr>
          <w:rFonts w:ascii="Arial" w:hAnsi="Arial" w:cs="Arial"/>
          <w:color w:val="000000"/>
          <w:szCs w:val="22"/>
        </w:rPr>
        <w:t>eputy D</w:t>
      </w:r>
      <w:r w:rsidRPr="00923D10">
        <w:rPr>
          <w:rFonts w:ascii="Arial" w:hAnsi="Arial" w:cs="Arial"/>
          <w:color w:val="000000"/>
          <w:szCs w:val="22"/>
        </w:rPr>
        <w:t>irector of Donor Experience and Communication</w:t>
      </w:r>
      <w:r w:rsidRPr="00923D10">
        <w:rPr>
          <w:rFonts w:ascii="Arial" w:hAnsi="Arial" w:cs="Arial"/>
          <w:color w:val="000000"/>
          <w:szCs w:val="22"/>
          <w:highlight w:val="yellow"/>
        </w:rPr>
        <w:t xml:space="preserve">  </w:t>
      </w:r>
    </w:p>
    <w:p w14:paraId="4732F650" w14:textId="4550A286"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Mr </w:t>
      </w:r>
      <w:r w:rsidRPr="00923D10">
        <w:rPr>
          <w:rFonts w:ascii="Arial" w:hAnsi="Arial" w:cs="Arial"/>
          <w:color w:val="000000"/>
          <w:szCs w:val="22"/>
        </w:rPr>
        <w:t>Anthony Clarkson</w:t>
      </w:r>
      <w:r w:rsidRPr="00923D10">
        <w:rPr>
          <w:rFonts w:ascii="Arial" w:hAnsi="Arial" w:cs="Arial"/>
          <w:color w:val="000000"/>
          <w:szCs w:val="22"/>
        </w:rPr>
        <w:tab/>
      </w:r>
      <w:r w:rsidRPr="00923D10">
        <w:rPr>
          <w:rFonts w:ascii="Arial" w:hAnsi="Arial" w:cs="Arial"/>
          <w:color w:val="000000"/>
          <w:szCs w:val="22"/>
        </w:rPr>
        <w:tab/>
        <w:t xml:space="preserve">Director of Organ and Tissue Donation &amp; Transplantation </w:t>
      </w:r>
    </w:p>
    <w:p w14:paraId="092044A4" w14:textId="6E50367E"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szCs w:val="22"/>
        </w:rPr>
        <w:t xml:space="preserve">Mr </w:t>
      </w:r>
      <w:r w:rsidRPr="00923D10">
        <w:rPr>
          <w:rFonts w:ascii="Arial" w:hAnsi="Arial" w:cs="Arial"/>
          <w:szCs w:val="22"/>
        </w:rPr>
        <w:t xml:space="preserve">Paul O’Brien </w:t>
      </w:r>
      <w:r w:rsidRPr="00923D10">
        <w:rPr>
          <w:rFonts w:ascii="Arial" w:hAnsi="Arial" w:cs="Arial"/>
          <w:szCs w:val="22"/>
        </w:rPr>
        <w:tab/>
      </w:r>
      <w:r w:rsidRPr="00923D10">
        <w:rPr>
          <w:rFonts w:ascii="Arial" w:hAnsi="Arial" w:cs="Arial"/>
          <w:szCs w:val="22"/>
        </w:rPr>
        <w:tab/>
        <w:t xml:space="preserve">Director of Blood Supply.  </w:t>
      </w:r>
    </w:p>
    <w:p w14:paraId="35F5F86F" w14:textId="16D41600"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Ms </w:t>
      </w:r>
      <w:r w:rsidRPr="00923D10">
        <w:rPr>
          <w:rFonts w:ascii="Arial" w:hAnsi="Arial" w:cs="Arial"/>
          <w:color w:val="000000"/>
          <w:szCs w:val="22"/>
        </w:rPr>
        <w:t>Deborah McKenzie</w:t>
      </w:r>
      <w:r w:rsidRPr="00923D10">
        <w:rPr>
          <w:rFonts w:ascii="Arial" w:hAnsi="Arial" w:cs="Arial"/>
          <w:color w:val="000000"/>
          <w:szCs w:val="22"/>
        </w:rPr>
        <w:tab/>
      </w:r>
      <w:r w:rsidRPr="00923D10">
        <w:rPr>
          <w:rFonts w:ascii="Arial" w:hAnsi="Arial" w:cs="Arial"/>
          <w:color w:val="000000"/>
          <w:szCs w:val="22"/>
        </w:rPr>
        <w:tab/>
        <w:t xml:space="preserve">Chief People Officer </w:t>
      </w:r>
    </w:p>
    <w:p w14:paraId="38487E49" w14:textId="38B4BE70" w:rsidR="00923D10" w:rsidRPr="00923D10" w:rsidRDefault="00923D10" w:rsidP="00C757CC">
      <w:pPr>
        <w:tabs>
          <w:tab w:val="left" w:pos="2268"/>
          <w:tab w:val="left" w:pos="2694"/>
        </w:tabs>
        <w:spacing w:line="276" w:lineRule="auto"/>
        <w:jc w:val="both"/>
        <w:rPr>
          <w:rFonts w:ascii="Arial" w:hAnsi="Arial" w:cs="Arial"/>
          <w:color w:val="000000"/>
          <w:szCs w:val="22"/>
        </w:rPr>
      </w:pPr>
      <w:r>
        <w:rPr>
          <w:rFonts w:ascii="Arial" w:hAnsi="Arial" w:cs="Arial"/>
          <w:color w:val="000000"/>
          <w:szCs w:val="22"/>
        </w:rPr>
        <w:t xml:space="preserve">Ms </w:t>
      </w:r>
      <w:r w:rsidRPr="00923D10">
        <w:rPr>
          <w:rFonts w:ascii="Arial" w:hAnsi="Arial" w:cs="Arial"/>
          <w:color w:val="000000"/>
          <w:szCs w:val="22"/>
        </w:rPr>
        <w:t>Wendy Clark</w:t>
      </w:r>
      <w:r w:rsidRPr="00923D10">
        <w:rPr>
          <w:rFonts w:ascii="Arial" w:hAnsi="Arial" w:cs="Arial"/>
          <w:color w:val="000000"/>
          <w:szCs w:val="22"/>
        </w:rPr>
        <w:tab/>
      </w:r>
      <w:r w:rsidRPr="00923D10">
        <w:rPr>
          <w:rFonts w:ascii="Arial" w:hAnsi="Arial" w:cs="Arial"/>
          <w:color w:val="000000"/>
          <w:szCs w:val="22"/>
        </w:rPr>
        <w:tab/>
        <w:t>Chief Digital &amp; Information Officer</w:t>
      </w:r>
      <w:r w:rsidR="004376D9">
        <w:rPr>
          <w:rFonts w:ascii="Arial" w:hAnsi="Arial" w:cs="Arial"/>
          <w:color w:val="000000"/>
          <w:szCs w:val="22"/>
        </w:rPr>
        <w:t xml:space="preserve"> (&amp; Deputy CEO)</w:t>
      </w:r>
      <w:r w:rsidRPr="00923D10">
        <w:rPr>
          <w:rFonts w:ascii="Arial" w:hAnsi="Arial" w:cs="Arial"/>
          <w:color w:val="000000"/>
          <w:szCs w:val="22"/>
        </w:rPr>
        <w:t xml:space="preserve"> </w:t>
      </w:r>
    </w:p>
    <w:p w14:paraId="502186B1" w14:textId="6EFBCF17" w:rsidR="00923D10" w:rsidRPr="00923D10" w:rsidRDefault="00923D10" w:rsidP="00C757CC">
      <w:pPr>
        <w:tabs>
          <w:tab w:val="left" w:pos="2268"/>
          <w:tab w:val="left" w:pos="2694"/>
        </w:tabs>
        <w:spacing w:line="276" w:lineRule="auto"/>
        <w:jc w:val="both"/>
        <w:rPr>
          <w:rFonts w:ascii="Arial" w:hAnsi="Arial" w:cs="Arial"/>
          <w:szCs w:val="22"/>
        </w:rPr>
      </w:pPr>
      <w:r>
        <w:rPr>
          <w:rFonts w:ascii="Arial" w:hAnsi="Arial" w:cs="Arial"/>
          <w:color w:val="000000"/>
          <w:szCs w:val="22"/>
        </w:rPr>
        <w:t xml:space="preserve">Ms </w:t>
      </w:r>
      <w:r w:rsidRPr="00923D10">
        <w:rPr>
          <w:rFonts w:ascii="Arial" w:hAnsi="Arial" w:cs="Arial"/>
          <w:color w:val="000000"/>
          <w:szCs w:val="22"/>
        </w:rPr>
        <w:t xml:space="preserve">Helen Gillan </w:t>
      </w:r>
      <w:r w:rsidRPr="00923D10">
        <w:rPr>
          <w:rFonts w:ascii="Arial" w:hAnsi="Arial" w:cs="Arial"/>
          <w:color w:val="000000"/>
          <w:szCs w:val="22"/>
        </w:rPr>
        <w:tab/>
      </w:r>
      <w:r w:rsidRPr="00923D10">
        <w:rPr>
          <w:rFonts w:ascii="Arial" w:hAnsi="Arial" w:cs="Arial"/>
          <w:color w:val="000000"/>
          <w:szCs w:val="22"/>
        </w:rPr>
        <w:tab/>
        <w:t>Director of Quality</w:t>
      </w:r>
    </w:p>
    <w:p w14:paraId="5D523905" w14:textId="69BECA7A" w:rsidR="006774A1" w:rsidRPr="00E21219" w:rsidRDefault="006774A1" w:rsidP="00576979">
      <w:pPr>
        <w:tabs>
          <w:tab w:val="left" w:pos="2268"/>
          <w:tab w:val="left" w:pos="2694"/>
        </w:tabs>
        <w:jc w:val="both"/>
        <w:rPr>
          <w:rFonts w:ascii="Arial" w:hAnsi="Arial" w:cs="Arial"/>
        </w:rPr>
      </w:pPr>
    </w:p>
    <w:p w14:paraId="36625254" w14:textId="77777777" w:rsidR="006774A1" w:rsidRPr="00E21219" w:rsidRDefault="006774A1" w:rsidP="00C757CC">
      <w:pPr>
        <w:jc w:val="both"/>
        <w:rPr>
          <w:rFonts w:ascii="Arial" w:hAnsi="Arial" w:cs="Arial"/>
          <w:b/>
        </w:rPr>
      </w:pPr>
      <w:r w:rsidRPr="00E21219">
        <w:rPr>
          <w:rFonts w:ascii="Arial" w:hAnsi="Arial" w:cs="Arial"/>
          <w:b/>
        </w:rPr>
        <w:t>Medical Staffing Arrangements in NHSBT</w:t>
      </w:r>
    </w:p>
    <w:p w14:paraId="74FD2E5D" w14:textId="77777777" w:rsidR="006774A1" w:rsidRPr="00E21219" w:rsidRDefault="006774A1" w:rsidP="00C757CC">
      <w:pPr>
        <w:jc w:val="both"/>
        <w:rPr>
          <w:rFonts w:ascii="Arial" w:hAnsi="Arial" w:cs="Arial"/>
          <w:b/>
        </w:rPr>
      </w:pPr>
    </w:p>
    <w:p w14:paraId="2FE89B6D" w14:textId="2FC6C341" w:rsidR="006774A1" w:rsidRPr="00E21219" w:rsidRDefault="006774A1" w:rsidP="00C757CC">
      <w:pPr>
        <w:jc w:val="both"/>
        <w:outlineLvl w:val="0"/>
        <w:rPr>
          <w:rFonts w:ascii="Arial" w:hAnsi="Arial" w:cs="Arial"/>
        </w:rPr>
      </w:pPr>
      <w:r w:rsidRPr="00E21219">
        <w:rPr>
          <w:rFonts w:ascii="Arial" w:hAnsi="Arial" w:cs="Arial"/>
        </w:rPr>
        <w:t xml:space="preserve">There are approximately 50 NHSBT consultants nationally, many with joint appointments with </w:t>
      </w:r>
      <w:r w:rsidR="00576979" w:rsidRPr="00E21219">
        <w:rPr>
          <w:rFonts w:ascii="Arial" w:hAnsi="Arial" w:cs="Arial"/>
        </w:rPr>
        <w:t>universities</w:t>
      </w:r>
      <w:r w:rsidRPr="00E21219">
        <w:rPr>
          <w:rFonts w:ascii="Arial" w:hAnsi="Arial" w:cs="Arial"/>
        </w:rPr>
        <w:t xml:space="preserve"> or hospitals. They work within one of the 3 operational </w:t>
      </w:r>
      <w:r w:rsidR="00DB2973" w:rsidRPr="00E21219">
        <w:rPr>
          <w:rFonts w:ascii="Arial" w:hAnsi="Arial" w:cs="Arial"/>
        </w:rPr>
        <w:t>directorates but</w:t>
      </w:r>
      <w:r w:rsidRPr="00E21219">
        <w:rPr>
          <w:rFonts w:ascii="Arial" w:hAnsi="Arial" w:cs="Arial"/>
        </w:rPr>
        <w:t xml:space="preserve"> are professionally responsible to the NHSBT Medical and Research Director, Dr Gail Miflin. </w:t>
      </w:r>
    </w:p>
    <w:p w14:paraId="099F5EF8" w14:textId="77777777" w:rsidR="006774A1" w:rsidRPr="00E21219" w:rsidRDefault="006774A1" w:rsidP="00C757CC">
      <w:pPr>
        <w:jc w:val="both"/>
        <w:rPr>
          <w:rFonts w:ascii="Arial" w:hAnsi="Arial" w:cs="Arial"/>
        </w:rPr>
      </w:pPr>
    </w:p>
    <w:p w14:paraId="420B16AD" w14:textId="1BEA0720" w:rsidR="006774A1" w:rsidRPr="00E21219" w:rsidRDefault="006774A1" w:rsidP="00C757CC">
      <w:pPr>
        <w:jc w:val="both"/>
        <w:rPr>
          <w:rFonts w:ascii="Arial" w:hAnsi="Arial" w:cs="Arial"/>
        </w:rPr>
      </w:pPr>
      <w:r w:rsidRPr="00E21219">
        <w:rPr>
          <w:rFonts w:ascii="Arial" w:hAnsi="Arial" w:cs="Arial"/>
        </w:rPr>
        <w:t xml:space="preserve">Medical staff work within </w:t>
      </w:r>
      <w:r w:rsidR="00F82A54" w:rsidRPr="00E21219">
        <w:rPr>
          <w:rFonts w:ascii="Arial" w:hAnsi="Arial" w:cs="Arial"/>
        </w:rPr>
        <w:t>4</w:t>
      </w:r>
      <w:r w:rsidRPr="00E21219">
        <w:rPr>
          <w:rFonts w:ascii="Arial" w:hAnsi="Arial" w:cs="Arial"/>
        </w:rPr>
        <w:t xml:space="preserve"> teams reflecting the operational structure </w:t>
      </w:r>
      <w:r w:rsidR="002B08D0">
        <w:rPr>
          <w:rFonts w:ascii="Arial" w:hAnsi="Arial" w:cs="Arial"/>
        </w:rPr>
        <w:t>each headed by a medical director</w:t>
      </w:r>
      <w:r w:rsidRPr="00E21219">
        <w:rPr>
          <w:rFonts w:ascii="Arial" w:hAnsi="Arial" w:cs="Arial"/>
        </w:rPr>
        <w:t>:</w:t>
      </w:r>
    </w:p>
    <w:p w14:paraId="789779DE" w14:textId="0B4C34AA"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Transfusion: Dr Farrukh Shah</w:t>
      </w:r>
      <w:r>
        <w:rPr>
          <w:rFonts w:ascii="Arial" w:hAnsi="Arial" w:cs="Arial"/>
          <w:color w:val="000000"/>
          <w:sz w:val="22"/>
          <w:szCs w:val="22"/>
        </w:rPr>
        <w:t>, London</w:t>
      </w:r>
    </w:p>
    <w:p w14:paraId="662B3C3F" w14:textId="4AF6F763"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A85926">
        <w:rPr>
          <w:rFonts w:ascii="Arial" w:hAnsi="Arial" w:cs="Arial"/>
          <w:color w:val="000000"/>
          <w:sz w:val="22"/>
          <w:szCs w:val="22"/>
        </w:rPr>
        <w:t>Medical Director Cellular Therapies: Dr James Griffin</w:t>
      </w:r>
      <w:r>
        <w:rPr>
          <w:rFonts w:ascii="Arial" w:hAnsi="Arial" w:cs="Arial"/>
          <w:color w:val="000000"/>
          <w:sz w:val="22"/>
          <w:szCs w:val="22"/>
        </w:rPr>
        <w:t>, Filton</w:t>
      </w:r>
    </w:p>
    <w:p w14:paraId="23B32DCE" w14:textId="486E495D"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Organ Tissue Donation and Transplantation: Professor Derek Manas</w:t>
      </w:r>
      <w:r>
        <w:rPr>
          <w:rFonts w:ascii="Arial" w:hAnsi="Arial" w:cs="Arial"/>
          <w:color w:val="000000"/>
          <w:sz w:val="22"/>
          <w:szCs w:val="22"/>
        </w:rPr>
        <w:t>, Newcastle</w:t>
      </w:r>
    </w:p>
    <w:p w14:paraId="2BF10769" w14:textId="6AAE30DD" w:rsidR="00923D10" w:rsidRPr="00D77B1D" w:rsidRDefault="00923D10" w:rsidP="002440B8">
      <w:pPr>
        <w:pStyle w:val="PlainText"/>
        <w:numPr>
          <w:ilvl w:val="0"/>
          <w:numId w:val="4"/>
        </w:numPr>
        <w:ind w:left="357" w:hanging="357"/>
        <w:jc w:val="both"/>
        <w:rPr>
          <w:rFonts w:ascii="Arial" w:hAnsi="Arial" w:cs="Arial"/>
          <w:color w:val="000000"/>
          <w:sz w:val="22"/>
          <w:szCs w:val="22"/>
        </w:rPr>
      </w:pPr>
      <w:r w:rsidRPr="00D77B1D">
        <w:rPr>
          <w:rFonts w:ascii="Arial" w:hAnsi="Arial" w:cs="Arial"/>
          <w:color w:val="000000"/>
          <w:sz w:val="22"/>
          <w:szCs w:val="22"/>
        </w:rPr>
        <w:t>MD Pathology: Professor David Roberts</w:t>
      </w:r>
      <w:r>
        <w:rPr>
          <w:rFonts w:ascii="Arial" w:hAnsi="Arial" w:cs="Arial"/>
          <w:color w:val="000000"/>
          <w:sz w:val="22"/>
          <w:szCs w:val="22"/>
        </w:rPr>
        <w:t>, Oxford</w:t>
      </w:r>
    </w:p>
    <w:p w14:paraId="4EF3C348" w14:textId="77777777" w:rsidR="00923D10" w:rsidRPr="00E21219" w:rsidRDefault="00923D10" w:rsidP="00C757CC">
      <w:pPr>
        <w:jc w:val="both"/>
        <w:rPr>
          <w:rFonts w:ascii="Arial" w:hAnsi="Arial" w:cs="Arial"/>
        </w:rPr>
      </w:pPr>
    </w:p>
    <w:p w14:paraId="5E5268F7" w14:textId="77777777" w:rsidR="006774A1" w:rsidRPr="00E21219" w:rsidRDefault="006774A1" w:rsidP="00C757CC">
      <w:pPr>
        <w:jc w:val="both"/>
        <w:rPr>
          <w:rFonts w:ascii="Arial" w:hAnsi="Arial" w:cs="Arial"/>
        </w:rPr>
      </w:pPr>
    </w:p>
    <w:p w14:paraId="1A91A5A6" w14:textId="773D54D3" w:rsidR="006774A1" w:rsidRDefault="006774A1" w:rsidP="00C757CC">
      <w:pPr>
        <w:jc w:val="both"/>
        <w:rPr>
          <w:rFonts w:ascii="Arial" w:hAnsi="Arial" w:cs="Arial"/>
        </w:rPr>
      </w:pPr>
      <w:r w:rsidRPr="00E21219">
        <w:rPr>
          <w:rFonts w:ascii="Arial" w:hAnsi="Arial" w:cs="Arial"/>
        </w:rPr>
        <w:t xml:space="preserve">Within this structure </w:t>
      </w:r>
      <w:r w:rsidR="00CB56EB">
        <w:rPr>
          <w:rFonts w:ascii="Arial" w:hAnsi="Arial" w:cs="Arial"/>
        </w:rPr>
        <w:t>Transfusion</w:t>
      </w:r>
      <w:r w:rsidR="00F23EFE" w:rsidRPr="00E21219">
        <w:rPr>
          <w:rFonts w:ascii="Arial" w:hAnsi="Arial" w:cs="Arial"/>
        </w:rPr>
        <w:t xml:space="preserve"> </w:t>
      </w:r>
      <w:r w:rsidRPr="00E21219">
        <w:rPr>
          <w:rFonts w:ascii="Arial" w:hAnsi="Arial" w:cs="Arial"/>
        </w:rPr>
        <w:t>consultants are further organised in</w:t>
      </w:r>
      <w:r w:rsidR="00F23EFE" w:rsidRPr="00E21219">
        <w:rPr>
          <w:rFonts w:ascii="Arial" w:hAnsi="Arial" w:cs="Arial"/>
        </w:rPr>
        <w:t xml:space="preserve">to </w:t>
      </w:r>
      <w:r w:rsidRPr="00E21219">
        <w:rPr>
          <w:rFonts w:ascii="Arial" w:hAnsi="Arial" w:cs="Arial"/>
        </w:rPr>
        <w:t>national teams</w:t>
      </w:r>
      <w:r w:rsidR="00F23EFE" w:rsidRPr="00E21219">
        <w:rPr>
          <w:rFonts w:ascii="Arial" w:hAnsi="Arial" w:cs="Arial"/>
        </w:rPr>
        <w:t>, each</w:t>
      </w:r>
      <w:r w:rsidRPr="00E21219">
        <w:rPr>
          <w:rFonts w:ascii="Arial" w:hAnsi="Arial" w:cs="Arial"/>
        </w:rPr>
        <w:t xml:space="preserve"> under a</w:t>
      </w:r>
      <w:r w:rsidR="00F23EFE" w:rsidRPr="00E21219">
        <w:rPr>
          <w:rFonts w:ascii="Arial" w:hAnsi="Arial" w:cs="Arial"/>
        </w:rPr>
        <w:t xml:space="preserve"> </w:t>
      </w:r>
      <w:r w:rsidR="006E1707">
        <w:rPr>
          <w:rFonts w:ascii="Arial" w:hAnsi="Arial" w:cs="Arial"/>
        </w:rPr>
        <w:t>Lead (s)</w:t>
      </w:r>
      <w:r w:rsidRPr="00E21219">
        <w:rPr>
          <w:rFonts w:ascii="Arial" w:hAnsi="Arial" w:cs="Arial"/>
        </w:rPr>
        <w:t xml:space="preserve"> to provide services within specific areas:</w:t>
      </w:r>
    </w:p>
    <w:p w14:paraId="06EC160C" w14:textId="77777777" w:rsidR="00576979" w:rsidRPr="00E21219" w:rsidRDefault="00576979" w:rsidP="00C757CC">
      <w:pPr>
        <w:jc w:val="both"/>
        <w:rPr>
          <w:rFonts w:ascii="Arial" w:hAnsi="Arial" w:cs="Arial"/>
        </w:rPr>
      </w:pPr>
    </w:p>
    <w:p w14:paraId="608C8394" w14:textId="2FC38DBD" w:rsidR="006774A1" w:rsidRDefault="00CB56EB" w:rsidP="002440B8">
      <w:pPr>
        <w:numPr>
          <w:ilvl w:val="0"/>
          <w:numId w:val="2"/>
        </w:numPr>
        <w:jc w:val="both"/>
        <w:rPr>
          <w:rFonts w:ascii="Arial" w:hAnsi="Arial" w:cs="Arial"/>
        </w:rPr>
      </w:pPr>
      <w:r>
        <w:rPr>
          <w:rFonts w:ascii="Arial" w:hAnsi="Arial" w:cs="Arial"/>
        </w:rPr>
        <w:t>Transfusion and Components Lead: Dr And</w:t>
      </w:r>
      <w:r w:rsidR="00182FB3">
        <w:rPr>
          <w:rFonts w:ascii="Arial" w:hAnsi="Arial" w:cs="Arial"/>
        </w:rPr>
        <w:t>rew</w:t>
      </w:r>
      <w:r>
        <w:rPr>
          <w:rFonts w:ascii="Arial" w:hAnsi="Arial" w:cs="Arial"/>
        </w:rPr>
        <w:t xml:space="preserve"> Charlton &amp; Dr Laura Green</w:t>
      </w:r>
      <w:r w:rsidR="004856A2">
        <w:rPr>
          <w:rFonts w:ascii="Arial" w:hAnsi="Arial" w:cs="Arial"/>
        </w:rPr>
        <w:t xml:space="preserve"> (deputy)</w:t>
      </w:r>
    </w:p>
    <w:p w14:paraId="6A2F0BD7" w14:textId="0EB714AC" w:rsidR="00CB56EB" w:rsidRDefault="00CB56EB" w:rsidP="002440B8">
      <w:pPr>
        <w:numPr>
          <w:ilvl w:val="0"/>
          <w:numId w:val="2"/>
        </w:numPr>
        <w:jc w:val="both"/>
        <w:rPr>
          <w:rFonts w:ascii="Arial" w:hAnsi="Arial" w:cs="Arial"/>
        </w:rPr>
      </w:pPr>
      <w:r>
        <w:rPr>
          <w:rFonts w:ascii="Arial" w:hAnsi="Arial" w:cs="Arial"/>
        </w:rPr>
        <w:t>Lead in Donor Medicine: Dr Naim Akhtar</w:t>
      </w:r>
    </w:p>
    <w:p w14:paraId="20A0B5CC" w14:textId="46DAFAC1" w:rsidR="006E1707" w:rsidRDefault="006E1707" w:rsidP="002440B8">
      <w:pPr>
        <w:numPr>
          <w:ilvl w:val="0"/>
          <w:numId w:val="2"/>
        </w:numPr>
        <w:jc w:val="both"/>
        <w:rPr>
          <w:rFonts w:ascii="Arial" w:hAnsi="Arial" w:cs="Arial"/>
        </w:rPr>
      </w:pPr>
      <w:r>
        <w:rPr>
          <w:rFonts w:ascii="Arial" w:hAnsi="Arial" w:cs="Arial"/>
        </w:rPr>
        <w:t>Lead in R &amp; D: Prof Lise Estcourt</w:t>
      </w:r>
    </w:p>
    <w:p w14:paraId="7701D7A7" w14:textId="2EFC10A7" w:rsidR="006774A1" w:rsidRPr="00182FB3" w:rsidRDefault="006E1707" w:rsidP="002440B8">
      <w:pPr>
        <w:numPr>
          <w:ilvl w:val="0"/>
          <w:numId w:val="2"/>
        </w:numPr>
        <w:jc w:val="both"/>
        <w:rPr>
          <w:rFonts w:ascii="Arial" w:hAnsi="Arial" w:cs="Arial"/>
          <w:b/>
        </w:rPr>
      </w:pPr>
      <w:r w:rsidRPr="00182FB3">
        <w:rPr>
          <w:rFonts w:ascii="Arial" w:hAnsi="Arial" w:cs="Arial"/>
        </w:rPr>
        <w:t>Lead in Education: Dr Suzy Morton</w:t>
      </w:r>
    </w:p>
    <w:p w14:paraId="0093B728" w14:textId="77777777" w:rsidR="00182FB3" w:rsidRPr="00182FB3" w:rsidRDefault="00182FB3" w:rsidP="00182FB3">
      <w:pPr>
        <w:jc w:val="both"/>
        <w:rPr>
          <w:rFonts w:ascii="Arial" w:hAnsi="Arial" w:cs="Arial"/>
          <w:b/>
        </w:rPr>
      </w:pPr>
    </w:p>
    <w:p w14:paraId="1CBB1044" w14:textId="3F60D5C0" w:rsidR="00F23EFE" w:rsidRDefault="00F23EFE" w:rsidP="00C757CC">
      <w:pPr>
        <w:jc w:val="both"/>
        <w:rPr>
          <w:rFonts w:ascii="Arial" w:hAnsi="Arial" w:cs="Arial"/>
          <w:b/>
        </w:rPr>
      </w:pPr>
      <w:r w:rsidRPr="00E21219">
        <w:rPr>
          <w:rFonts w:ascii="Arial" w:hAnsi="Arial" w:cs="Arial"/>
          <w:b/>
        </w:rPr>
        <w:t xml:space="preserve">Directorate of Blood </w:t>
      </w:r>
      <w:r w:rsidR="00E63454">
        <w:rPr>
          <w:rFonts w:ascii="Arial" w:hAnsi="Arial" w:cs="Arial"/>
          <w:b/>
        </w:rPr>
        <w:t>Supply</w:t>
      </w:r>
      <w:r w:rsidR="00446DB3">
        <w:rPr>
          <w:rFonts w:ascii="Arial" w:hAnsi="Arial" w:cs="Arial"/>
          <w:b/>
        </w:rPr>
        <w:t>. Allied with Medical Director Transfusion</w:t>
      </w:r>
    </w:p>
    <w:p w14:paraId="3A53DE85" w14:textId="77777777" w:rsidR="00576979" w:rsidRPr="00E21219" w:rsidRDefault="00576979" w:rsidP="00C757CC">
      <w:pPr>
        <w:jc w:val="both"/>
        <w:rPr>
          <w:rFonts w:ascii="Arial" w:hAnsi="Arial" w:cs="Arial"/>
          <w:b/>
        </w:rPr>
      </w:pPr>
    </w:p>
    <w:p w14:paraId="4F6BB813" w14:textId="41805088" w:rsidR="00F23EFE" w:rsidRPr="00E21219" w:rsidRDefault="00F23EFE" w:rsidP="00C757CC">
      <w:pPr>
        <w:jc w:val="both"/>
        <w:rPr>
          <w:rFonts w:ascii="Arial" w:hAnsi="Arial" w:cs="Arial"/>
        </w:rPr>
      </w:pPr>
      <w:r w:rsidRPr="00E21219">
        <w:rPr>
          <w:rFonts w:ascii="Arial" w:hAnsi="Arial" w:cs="Arial"/>
        </w:rPr>
        <w:t>This Directorate is responsible for the collection of blood.  All events relating to this are also managed largely by Clinical Teams. These include donor adverse events, processing events, positive microbiology results in donors and clinical governance. Processing and secondary manufacture of components, testing and distribution to hospitals</w:t>
      </w:r>
      <w:r w:rsidR="00310733">
        <w:rPr>
          <w:rFonts w:ascii="Arial" w:hAnsi="Arial" w:cs="Arial"/>
        </w:rPr>
        <w:t>.</w:t>
      </w:r>
    </w:p>
    <w:p w14:paraId="728193A8" w14:textId="77777777" w:rsidR="00F23EFE" w:rsidRPr="00E21219" w:rsidRDefault="00F23EFE" w:rsidP="00C757CC">
      <w:pPr>
        <w:jc w:val="both"/>
        <w:rPr>
          <w:rFonts w:ascii="Arial" w:hAnsi="Arial" w:cs="Arial"/>
          <w:snapToGrid w:val="0"/>
        </w:rPr>
      </w:pPr>
    </w:p>
    <w:p w14:paraId="364DC579" w14:textId="5EF2234F" w:rsidR="00446DB3" w:rsidRDefault="00225DCD" w:rsidP="00446DB3">
      <w:pPr>
        <w:tabs>
          <w:tab w:val="left" w:pos="4219"/>
          <w:tab w:val="left" w:pos="6912"/>
          <w:tab w:val="left" w:pos="8613"/>
        </w:tabs>
        <w:jc w:val="both"/>
        <w:rPr>
          <w:rFonts w:ascii="Arial" w:hAnsi="Arial" w:cs="Arial"/>
          <w:szCs w:val="22"/>
        </w:rPr>
      </w:pPr>
      <w:r>
        <w:rPr>
          <w:rFonts w:ascii="Arial" w:hAnsi="Arial" w:cs="Arial"/>
          <w:b/>
          <w:szCs w:val="22"/>
        </w:rPr>
        <w:t>Clinical Transfusion and Blood Components</w:t>
      </w:r>
      <w:r w:rsidR="00446DB3" w:rsidRPr="00E21219">
        <w:rPr>
          <w:rFonts w:ascii="Arial" w:hAnsi="Arial" w:cs="Arial"/>
          <w:szCs w:val="22"/>
        </w:rPr>
        <w:t xml:space="preserve">: </w:t>
      </w:r>
    </w:p>
    <w:p w14:paraId="609D8394" w14:textId="77777777" w:rsidR="00446DB3" w:rsidRPr="00E21219" w:rsidRDefault="00446DB3" w:rsidP="00446DB3">
      <w:pPr>
        <w:tabs>
          <w:tab w:val="left" w:pos="4219"/>
          <w:tab w:val="left" w:pos="6912"/>
          <w:tab w:val="left" w:pos="8613"/>
        </w:tabs>
        <w:jc w:val="both"/>
        <w:rPr>
          <w:rFonts w:ascii="Arial" w:hAnsi="Arial" w:cs="Arial"/>
          <w:szCs w:val="22"/>
        </w:rPr>
      </w:pPr>
    </w:p>
    <w:p w14:paraId="15CDAFB1" w14:textId="77777777" w:rsidR="00446DB3" w:rsidRPr="00E21219" w:rsidRDefault="00446DB3" w:rsidP="00446DB3">
      <w:pPr>
        <w:tabs>
          <w:tab w:val="left" w:pos="4219"/>
          <w:tab w:val="left" w:pos="6912"/>
          <w:tab w:val="left" w:pos="8613"/>
        </w:tabs>
        <w:jc w:val="both"/>
        <w:rPr>
          <w:rFonts w:ascii="Arial" w:hAnsi="Arial" w:cs="Arial"/>
          <w:snapToGrid w:val="0"/>
          <w:szCs w:val="22"/>
        </w:rPr>
      </w:pPr>
      <w:r w:rsidRPr="00E21219">
        <w:rPr>
          <w:rFonts w:ascii="Arial" w:hAnsi="Arial" w:cs="Arial"/>
          <w:szCs w:val="22"/>
        </w:rPr>
        <w:t>Management of partnerships between hospitals and NHSBT, and support and advice to hospitals on all aspects of transfusion medicine, including the implementation of Patient Blood Management.</w:t>
      </w:r>
    </w:p>
    <w:p w14:paraId="0ED9D47F" w14:textId="4965C02C" w:rsidR="00446DB3" w:rsidRPr="00E21219" w:rsidRDefault="00446DB3" w:rsidP="00446DB3">
      <w:pPr>
        <w:pStyle w:val="PlainText"/>
        <w:spacing w:before="0" w:after="0"/>
        <w:jc w:val="both"/>
        <w:rPr>
          <w:rFonts w:ascii="Arial" w:hAnsi="Arial" w:cs="Arial"/>
          <w:b/>
          <w:sz w:val="22"/>
          <w:szCs w:val="22"/>
        </w:rPr>
      </w:pPr>
      <w:r w:rsidRPr="00E21219">
        <w:rPr>
          <w:rFonts w:ascii="Arial" w:hAnsi="Arial" w:cs="Arial"/>
          <w:b/>
          <w:sz w:val="22"/>
          <w:szCs w:val="22"/>
        </w:rPr>
        <w:t xml:space="preserve">The </w:t>
      </w:r>
      <w:r w:rsidR="00F803B5">
        <w:rPr>
          <w:rFonts w:ascii="Arial" w:hAnsi="Arial" w:cs="Arial"/>
          <w:b/>
          <w:sz w:val="22"/>
          <w:szCs w:val="22"/>
        </w:rPr>
        <w:t>Clinical Transfusion, Blood Components and R&amp;D</w:t>
      </w:r>
      <w:r w:rsidRPr="00E21219">
        <w:rPr>
          <w:rFonts w:ascii="Arial" w:hAnsi="Arial" w:cs="Arial"/>
          <w:b/>
          <w:sz w:val="22"/>
          <w:szCs w:val="22"/>
        </w:rPr>
        <w:t xml:space="preserve"> Team, Medical Staff:</w:t>
      </w:r>
    </w:p>
    <w:p w14:paraId="55B9D2A5" w14:textId="77777777" w:rsidR="00446DB3" w:rsidRPr="00E21219" w:rsidRDefault="00446DB3" w:rsidP="00446DB3">
      <w:pPr>
        <w:pStyle w:val="BodyText"/>
        <w:rPr>
          <w:rFonts w:cs="Arial"/>
          <w:color w:val="000000"/>
          <w:szCs w:val="22"/>
        </w:rPr>
      </w:pPr>
      <w:r w:rsidRPr="00E21219">
        <w:rPr>
          <w:rFonts w:cs="Arial"/>
          <w:szCs w:val="22"/>
        </w:rPr>
        <w:t xml:space="preserve">The Patient Blood Management Team has a network of haematology consultants with a proven record in clinical transfusion medicine led by Dr Shubha Allard (London).  The main current objective of these posts is to promote better blood transfusion practice.  The funding is shared, proportionate to the programmed activities between NHSBT and the host trust.  In the hospital, the consultant has clinical responsibility for clinical and laboratory transfusion services, and they provide an advisory and leadership role for these services in the surrounding region through the relevant Regional Transfusion Committee (RTC). Their work in trusts provides the experience for their work in national audit, clinical research, guideline development, and leading better practice initiatives in their regions, and nationally. </w:t>
      </w:r>
    </w:p>
    <w:p w14:paraId="54D2DADB" w14:textId="77777777" w:rsidR="00446DB3" w:rsidRPr="00E21219" w:rsidRDefault="00446DB3" w:rsidP="00446DB3">
      <w:pPr>
        <w:jc w:val="both"/>
        <w:rPr>
          <w:rFonts w:ascii="Arial" w:hAnsi="Arial" w:cs="Arial"/>
          <w:szCs w:val="22"/>
        </w:rPr>
      </w:pPr>
    </w:p>
    <w:p w14:paraId="3822F85F" w14:textId="0FF855A7" w:rsidR="00446DB3" w:rsidRPr="00E21219" w:rsidRDefault="00446DB3" w:rsidP="00446DB3">
      <w:pPr>
        <w:pStyle w:val="BodyText"/>
        <w:rPr>
          <w:rFonts w:cs="Arial"/>
          <w:i/>
          <w:szCs w:val="22"/>
        </w:rPr>
      </w:pPr>
      <w:r w:rsidRPr="00E21219">
        <w:rPr>
          <w:rFonts w:cs="Arial"/>
          <w:szCs w:val="22"/>
        </w:rPr>
        <w:t>The current Consultants Team, together with the RTC they support, and the Trust where they hold their joint appointment is outlined below.</w:t>
      </w:r>
    </w:p>
    <w:p w14:paraId="309F352C" w14:textId="77777777" w:rsidR="00446DB3" w:rsidRPr="00E21219" w:rsidRDefault="00446DB3" w:rsidP="00446DB3">
      <w:pPr>
        <w:pStyle w:val="BodyText"/>
        <w:rPr>
          <w:rFonts w:cs="Arial"/>
          <w:i/>
          <w:szCs w:val="22"/>
        </w:rPr>
      </w:pPr>
    </w:p>
    <w:p w14:paraId="44B5C6F6" w14:textId="190413DC" w:rsidR="008527E5" w:rsidRPr="008527E5" w:rsidRDefault="008527E5" w:rsidP="002440B8">
      <w:pPr>
        <w:pStyle w:val="Footer"/>
        <w:numPr>
          <w:ilvl w:val="0"/>
          <w:numId w:val="11"/>
        </w:numPr>
        <w:jc w:val="both"/>
        <w:rPr>
          <w:rFonts w:ascii="Arial" w:hAnsi="Arial" w:cs="Arial"/>
          <w:szCs w:val="22"/>
        </w:rPr>
      </w:pPr>
      <w:r w:rsidRPr="00BF0097">
        <w:rPr>
          <w:rFonts w:ascii="Arial" w:hAnsi="Arial" w:cs="Arial"/>
          <w:b/>
          <w:bCs/>
          <w:szCs w:val="22"/>
        </w:rPr>
        <w:t>Dr Sam Aliman</w:t>
      </w:r>
      <w:r w:rsidR="00B24F93" w:rsidRPr="00BF0097">
        <w:rPr>
          <w:rFonts w:ascii="Arial" w:hAnsi="Arial" w:cs="Arial"/>
          <w:b/>
          <w:bCs/>
          <w:szCs w:val="22"/>
        </w:rPr>
        <w:t>:</w:t>
      </w:r>
      <w:r w:rsidR="00B24F93">
        <w:rPr>
          <w:rFonts w:ascii="Arial" w:hAnsi="Arial" w:cs="Arial"/>
          <w:szCs w:val="22"/>
        </w:rPr>
        <w:t xml:space="preserve"> Joint post with University College London Hospital</w:t>
      </w:r>
    </w:p>
    <w:p w14:paraId="66C79899" w14:textId="14BA28A4" w:rsidR="00446DB3" w:rsidRDefault="00446DB3" w:rsidP="002440B8">
      <w:pPr>
        <w:pStyle w:val="Footer"/>
        <w:numPr>
          <w:ilvl w:val="0"/>
          <w:numId w:val="11"/>
        </w:numPr>
        <w:jc w:val="both"/>
        <w:rPr>
          <w:rFonts w:ascii="Arial" w:hAnsi="Arial" w:cs="Arial"/>
          <w:szCs w:val="22"/>
        </w:rPr>
      </w:pPr>
      <w:r w:rsidRPr="00E21219">
        <w:rPr>
          <w:rFonts w:ascii="Arial" w:hAnsi="Arial" w:cs="Arial"/>
          <w:b/>
          <w:szCs w:val="22"/>
        </w:rPr>
        <w:t>Dr Shubha Allard</w:t>
      </w:r>
      <w:r w:rsidRPr="00E21219">
        <w:rPr>
          <w:rFonts w:ascii="Arial" w:hAnsi="Arial" w:cs="Arial"/>
          <w:szCs w:val="22"/>
        </w:rPr>
        <w:t xml:space="preserve">: </w:t>
      </w:r>
      <w:r w:rsidR="00252460">
        <w:rPr>
          <w:rFonts w:ascii="Arial" w:hAnsi="Arial" w:cs="Arial"/>
          <w:szCs w:val="22"/>
        </w:rPr>
        <w:t>NHSBT</w:t>
      </w:r>
    </w:p>
    <w:p w14:paraId="197C319A" w14:textId="69CC4DDA" w:rsidR="00454169" w:rsidRDefault="00454169" w:rsidP="002440B8">
      <w:pPr>
        <w:pStyle w:val="Footer"/>
        <w:numPr>
          <w:ilvl w:val="0"/>
          <w:numId w:val="11"/>
        </w:numPr>
        <w:jc w:val="both"/>
        <w:rPr>
          <w:rFonts w:ascii="Arial" w:hAnsi="Arial" w:cs="Arial"/>
          <w:szCs w:val="22"/>
        </w:rPr>
      </w:pPr>
      <w:r>
        <w:rPr>
          <w:rFonts w:ascii="Arial" w:hAnsi="Arial" w:cs="Arial"/>
          <w:b/>
          <w:szCs w:val="22"/>
        </w:rPr>
        <w:t>Dr Catherine Booth</w:t>
      </w:r>
      <w:r w:rsidRPr="00454169">
        <w:rPr>
          <w:rFonts w:ascii="Arial" w:hAnsi="Arial" w:cs="Arial"/>
          <w:szCs w:val="22"/>
        </w:rPr>
        <w:t>:</w:t>
      </w:r>
      <w:r>
        <w:rPr>
          <w:rFonts w:ascii="Arial" w:hAnsi="Arial" w:cs="Arial"/>
          <w:szCs w:val="22"/>
        </w:rPr>
        <w:t xml:space="preserve"> </w:t>
      </w:r>
      <w:r w:rsidR="00636DD2">
        <w:rPr>
          <w:rStyle w:val="normaltextrun"/>
          <w:rFonts w:ascii="Arial" w:hAnsi="Arial" w:cs="Arial"/>
          <w:szCs w:val="22"/>
        </w:rPr>
        <w:t>NHSBT Tooting and Barts Health NHS Trust.</w:t>
      </w:r>
      <w:r w:rsidR="00636DD2">
        <w:rPr>
          <w:rStyle w:val="eop"/>
          <w:rFonts w:ascii="Arial" w:hAnsi="Arial" w:cs="Arial"/>
          <w:szCs w:val="22"/>
        </w:rPr>
        <w:t> </w:t>
      </w:r>
    </w:p>
    <w:p w14:paraId="5F12A7A6" w14:textId="77777777" w:rsidR="00911462" w:rsidRPr="00E21219" w:rsidRDefault="00911462" w:rsidP="00911462">
      <w:pPr>
        <w:pStyle w:val="BodyText"/>
        <w:numPr>
          <w:ilvl w:val="0"/>
          <w:numId w:val="11"/>
        </w:numPr>
        <w:rPr>
          <w:rFonts w:cs="Arial"/>
          <w:szCs w:val="22"/>
        </w:rPr>
      </w:pPr>
      <w:r w:rsidRPr="00E21219">
        <w:rPr>
          <w:rFonts w:cs="Arial"/>
          <w:b/>
          <w:szCs w:val="22"/>
        </w:rPr>
        <w:t>Dr Andrew Charlton:</w:t>
      </w:r>
      <w:r w:rsidRPr="00E21219">
        <w:rPr>
          <w:rFonts w:cs="Arial"/>
          <w:szCs w:val="22"/>
        </w:rPr>
        <w:t xml:space="preserve"> North East RTC, joint post with Newcastle upon Tyne Hospitals NHS Foundation Trust</w:t>
      </w:r>
      <w:r>
        <w:rPr>
          <w:rFonts w:cs="Arial"/>
          <w:szCs w:val="22"/>
        </w:rPr>
        <w:t>, Clinical Lead</w:t>
      </w:r>
    </w:p>
    <w:p w14:paraId="69B67E64" w14:textId="77777777" w:rsidR="00911462" w:rsidRDefault="00911462" w:rsidP="00911462">
      <w:pPr>
        <w:pStyle w:val="Footer"/>
        <w:numPr>
          <w:ilvl w:val="0"/>
          <w:numId w:val="11"/>
        </w:numPr>
        <w:jc w:val="both"/>
        <w:rPr>
          <w:rFonts w:ascii="Arial" w:hAnsi="Arial" w:cs="Arial"/>
          <w:szCs w:val="22"/>
        </w:rPr>
      </w:pPr>
      <w:r w:rsidRPr="00E21219">
        <w:rPr>
          <w:rFonts w:ascii="Arial" w:hAnsi="Arial" w:cs="Arial"/>
          <w:b/>
          <w:szCs w:val="22"/>
        </w:rPr>
        <w:t xml:space="preserve">Dr Fateha Chowdhury: </w:t>
      </w:r>
      <w:r w:rsidRPr="00E21219">
        <w:rPr>
          <w:rFonts w:ascii="Arial" w:hAnsi="Arial" w:cs="Arial"/>
          <w:b/>
          <w:szCs w:val="22"/>
        </w:rPr>
        <w:tab/>
      </w:r>
      <w:r w:rsidRPr="00E21219">
        <w:rPr>
          <w:rFonts w:ascii="Arial" w:hAnsi="Arial" w:cs="Arial"/>
          <w:szCs w:val="22"/>
        </w:rPr>
        <w:t>London RTC, Imperial College Healthcare NHS Trust</w:t>
      </w:r>
    </w:p>
    <w:p w14:paraId="4FBC45A6" w14:textId="21C5B573" w:rsidR="00F35FB0" w:rsidRDefault="00F35FB0" w:rsidP="00911462">
      <w:pPr>
        <w:pStyle w:val="Footer"/>
        <w:numPr>
          <w:ilvl w:val="0"/>
          <w:numId w:val="11"/>
        </w:numPr>
        <w:jc w:val="both"/>
        <w:rPr>
          <w:rFonts w:ascii="Arial" w:hAnsi="Arial" w:cs="Arial"/>
          <w:szCs w:val="22"/>
        </w:rPr>
      </w:pPr>
      <w:r>
        <w:rPr>
          <w:rFonts w:ascii="Arial" w:hAnsi="Arial" w:cs="Arial"/>
          <w:b/>
          <w:szCs w:val="22"/>
        </w:rPr>
        <w:t>Dr Michael Desborough:</w:t>
      </w:r>
      <w:r>
        <w:rPr>
          <w:rFonts w:ascii="Arial" w:hAnsi="Arial" w:cs="Arial"/>
          <w:szCs w:val="22"/>
        </w:rPr>
        <w:t xml:space="preserve"> </w:t>
      </w:r>
      <w:r w:rsidR="003E11A0">
        <w:rPr>
          <w:rFonts w:ascii="Arial" w:hAnsi="Arial" w:cs="Arial"/>
          <w:szCs w:val="22"/>
        </w:rPr>
        <w:t>Main role Oxford University Hospitals Trust</w:t>
      </w:r>
      <w:r w:rsidR="004B1C93">
        <w:rPr>
          <w:rFonts w:ascii="Arial" w:hAnsi="Arial" w:cs="Arial"/>
          <w:szCs w:val="22"/>
        </w:rPr>
        <w:t>, 2 PAs NHSBT</w:t>
      </w:r>
    </w:p>
    <w:p w14:paraId="6A1CA90E" w14:textId="77777777" w:rsidR="00D410C2" w:rsidRPr="00E21219" w:rsidRDefault="00D410C2" w:rsidP="00D410C2">
      <w:pPr>
        <w:pStyle w:val="BodyText"/>
        <w:numPr>
          <w:ilvl w:val="0"/>
          <w:numId w:val="11"/>
        </w:numPr>
        <w:rPr>
          <w:rFonts w:cs="Arial"/>
          <w:szCs w:val="22"/>
        </w:rPr>
      </w:pPr>
      <w:r>
        <w:rPr>
          <w:rFonts w:cs="Arial"/>
          <w:b/>
          <w:szCs w:val="22"/>
        </w:rPr>
        <w:t>A/Prof</w:t>
      </w:r>
      <w:r w:rsidRPr="00E21219">
        <w:rPr>
          <w:rFonts w:cs="Arial"/>
          <w:b/>
          <w:szCs w:val="22"/>
        </w:rPr>
        <w:t xml:space="preserve"> Lise Estcourt:</w:t>
      </w:r>
      <w:r w:rsidRPr="00E21219">
        <w:rPr>
          <w:rFonts w:cs="Arial"/>
          <w:szCs w:val="22"/>
        </w:rPr>
        <w:t xml:space="preserve"> NHSBT, Oxford shared post with NHSBT R+D</w:t>
      </w:r>
    </w:p>
    <w:p w14:paraId="3DCDF5CF" w14:textId="77777777" w:rsidR="00446DB3" w:rsidRPr="00576979" w:rsidRDefault="00446DB3" w:rsidP="002440B8">
      <w:pPr>
        <w:pStyle w:val="ListParagraph"/>
        <w:numPr>
          <w:ilvl w:val="0"/>
          <w:numId w:val="11"/>
        </w:numPr>
        <w:jc w:val="both"/>
        <w:rPr>
          <w:rFonts w:ascii="Arial" w:hAnsi="Arial" w:cs="Arial"/>
          <w:szCs w:val="22"/>
        </w:rPr>
      </w:pPr>
      <w:r w:rsidRPr="00576979">
        <w:rPr>
          <w:rFonts w:ascii="Arial" w:hAnsi="Arial" w:cs="Arial"/>
          <w:b/>
          <w:szCs w:val="22"/>
        </w:rPr>
        <w:t>Dr Dora Foukaneli</w:t>
      </w:r>
      <w:r w:rsidRPr="00576979">
        <w:rPr>
          <w:rFonts w:ascii="Arial" w:hAnsi="Arial" w:cs="Arial"/>
          <w:szCs w:val="22"/>
        </w:rPr>
        <w:t>: East of England RTC, Cambridge University Hospitals NHS Foundation Trust.</w:t>
      </w:r>
    </w:p>
    <w:p w14:paraId="7D928AA0" w14:textId="77777777" w:rsidR="00446DB3" w:rsidRDefault="00446DB3" w:rsidP="002440B8">
      <w:pPr>
        <w:pStyle w:val="BodyText"/>
        <w:numPr>
          <w:ilvl w:val="0"/>
          <w:numId w:val="11"/>
        </w:numPr>
        <w:rPr>
          <w:rFonts w:cs="Arial"/>
          <w:szCs w:val="22"/>
        </w:rPr>
      </w:pPr>
      <w:r w:rsidRPr="00E21219">
        <w:rPr>
          <w:rFonts w:cs="Arial"/>
          <w:b/>
          <w:szCs w:val="22"/>
        </w:rPr>
        <w:t>Dr Marina Karakantza:</w:t>
      </w:r>
      <w:r w:rsidRPr="00E21219">
        <w:rPr>
          <w:rFonts w:cs="Arial"/>
          <w:szCs w:val="22"/>
        </w:rPr>
        <w:t xml:space="preserve"> Yorkshire and The Humber RTC, Joint post with Leeds Teaching Hospitals.</w:t>
      </w:r>
    </w:p>
    <w:p w14:paraId="6F37DDA8" w14:textId="01DE17BE" w:rsidR="004B1C93" w:rsidRPr="00E21219" w:rsidRDefault="004B1C93" w:rsidP="002440B8">
      <w:pPr>
        <w:pStyle w:val="BodyText"/>
        <w:numPr>
          <w:ilvl w:val="0"/>
          <w:numId w:val="11"/>
        </w:numPr>
        <w:rPr>
          <w:rFonts w:cs="Arial"/>
          <w:szCs w:val="22"/>
        </w:rPr>
      </w:pPr>
      <w:r>
        <w:rPr>
          <w:rFonts w:cs="Arial"/>
          <w:b/>
          <w:szCs w:val="22"/>
        </w:rPr>
        <w:t>Dr Anne Kelly:</w:t>
      </w:r>
      <w:r>
        <w:rPr>
          <w:rFonts w:cs="Arial"/>
          <w:szCs w:val="22"/>
        </w:rPr>
        <w:t xml:space="preserve"> Main role Great Ormond Street Hospital</w:t>
      </w:r>
      <w:r w:rsidR="00C9575C">
        <w:rPr>
          <w:rFonts w:cs="Arial"/>
          <w:szCs w:val="22"/>
        </w:rPr>
        <w:t>, 2 P</w:t>
      </w:r>
      <w:r w:rsidR="00027178">
        <w:rPr>
          <w:rFonts w:cs="Arial"/>
          <w:szCs w:val="22"/>
        </w:rPr>
        <w:t>A</w:t>
      </w:r>
      <w:r w:rsidR="00C9575C">
        <w:rPr>
          <w:rFonts w:cs="Arial"/>
          <w:szCs w:val="22"/>
        </w:rPr>
        <w:t>s NHSBT</w:t>
      </w:r>
    </w:p>
    <w:p w14:paraId="6A7D8F4B" w14:textId="77777777" w:rsidR="00911462" w:rsidRDefault="00911462" w:rsidP="00911462">
      <w:pPr>
        <w:pStyle w:val="ListParagraph"/>
        <w:numPr>
          <w:ilvl w:val="0"/>
          <w:numId w:val="11"/>
        </w:numPr>
        <w:jc w:val="both"/>
        <w:rPr>
          <w:rFonts w:ascii="Arial" w:hAnsi="Arial" w:cs="Arial"/>
          <w:szCs w:val="22"/>
        </w:rPr>
      </w:pPr>
      <w:r w:rsidRPr="00576979">
        <w:rPr>
          <w:rFonts w:ascii="Arial" w:hAnsi="Arial" w:cs="Arial"/>
          <w:b/>
          <w:szCs w:val="22"/>
        </w:rPr>
        <w:t>Dr Suzy Morton</w:t>
      </w:r>
      <w:r w:rsidRPr="00576979">
        <w:rPr>
          <w:rFonts w:ascii="Arial" w:hAnsi="Arial" w:cs="Arial"/>
          <w:szCs w:val="22"/>
        </w:rPr>
        <w:t xml:space="preserve">: </w:t>
      </w:r>
      <w:r>
        <w:rPr>
          <w:rFonts w:ascii="Arial" w:hAnsi="Arial" w:cs="Arial"/>
          <w:szCs w:val="22"/>
        </w:rPr>
        <w:t>Joint post with</w:t>
      </w:r>
      <w:r w:rsidRPr="00576979">
        <w:rPr>
          <w:rFonts w:ascii="Arial" w:hAnsi="Arial" w:cs="Arial"/>
          <w:szCs w:val="22"/>
        </w:rPr>
        <w:t xml:space="preserve"> University Hospitals Birmingham, NHS Foundation Trust</w:t>
      </w:r>
      <w:r>
        <w:rPr>
          <w:rFonts w:ascii="Arial" w:hAnsi="Arial" w:cs="Arial"/>
          <w:szCs w:val="22"/>
        </w:rPr>
        <w:t>, Clinical tutor</w:t>
      </w:r>
    </w:p>
    <w:p w14:paraId="21EAA6A6" w14:textId="77777777" w:rsidR="008527E5" w:rsidRPr="006349A5" w:rsidRDefault="008527E5" w:rsidP="008527E5">
      <w:pPr>
        <w:pStyle w:val="BodyText"/>
        <w:numPr>
          <w:ilvl w:val="0"/>
          <w:numId w:val="11"/>
        </w:numPr>
        <w:rPr>
          <w:rFonts w:cs="Arial"/>
          <w:szCs w:val="22"/>
        </w:rPr>
      </w:pPr>
      <w:r w:rsidRPr="00E21219">
        <w:rPr>
          <w:rFonts w:cs="Arial"/>
          <w:b/>
          <w:szCs w:val="22"/>
        </w:rPr>
        <w:t>Prof Mike Murphy</w:t>
      </w:r>
      <w:r>
        <w:rPr>
          <w:rFonts w:cs="Arial"/>
          <w:b/>
          <w:szCs w:val="22"/>
        </w:rPr>
        <w:t xml:space="preserve">: </w:t>
      </w:r>
      <w:r w:rsidRPr="003A2FE0">
        <w:rPr>
          <w:rFonts w:cs="Arial"/>
          <w:bCs/>
          <w:szCs w:val="22"/>
        </w:rPr>
        <w:t>NHSBT.</w:t>
      </w:r>
    </w:p>
    <w:p w14:paraId="60F8CED6" w14:textId="249C6DBB" w:rsidR="006349A5" w:rsidRPr="00E21219" w:rsidRDefault="006349A5" w:rsidP="008527E5">
      <w:pPr>
        <w:pStyle w:val="BodyText"/>
        <w:numPr>
          <w:ilvl w:val="0"/>
          <w:numId w:val="11"/>
        </w:numPr>
        <w:rPr>
          <w:rFonts w:cs="Arial"/>
          <w:szCs w:val="22"/>
        </w:rPr>
      </w:pPr>
      <w:r>
        <w:rPr>
          <w:rFonts w:cs="Arial"/>
          <w:b/>
          <w:szCs w:val="22"/>
        </w:rPr>
        <w:t>Dr Helen New:</w:t>
      </w:r>
      <w:r>
        <w:rPr>
          <w:rFonts w:cs="Arial"/>
          <w:szCs w:val="22"/>
        </w:rPr>
        <w:t xml:space="preserve"> NHSBT</w:t>
      </w:r>
    </w:p>
    <w:p w14:paraId="7D611C2C" w14:textId="77777777" w:rsidR="00446DB3" w:rsidRDefault="00446DB3" w:rsidP="002440B8">
      <w:pPr>
        <w:pStyle w:val="ListParagraph"/>
        <w:numPr>
          <w:ilvl w:val="0"/>
          <w:numId w:val="11"/>
        </w:numPr>
        <w:jc w:val="both"/>
        <w:rPr>
          <w:rFonts w:ascii="Arial" w:hAnsi="Arial" w:cs="Arial"/>
          <w:szCs w:val="22"/>
        </w:rPr>
      </w:pPr>
      <w:r w:rsidRPr="00576979">
        <w:rPr>
          <w:rFonts w:ascii="Arial" w:hAnsi="Arial" w:cs="Arial"/>
          <w:b/>
          <w:szCs w:val="22"/>
        </w:rPr>
        <w:t>Dr Jayne Peters</w:t>
      </w:r>
      <w:r w:rsidRPr="00576979">
        <w:rPr>
          <w:rFonts w:ascii="Arial" w:hAnsi="Arial" w:cs="Arial"/>
          <w:szCs w:val="22"/>
        </w:rPr>
        <w:t>: North West RTC, Joint post with Manchester University Hospitals NHS Foundation Trust.</w:t>
      </w:r>
    </w:p>
    <w:p w14:paraId="7C311D1C" w14:textId="77777777" w:rsidR="00D410C2" w:rsidRPr="00576979" w:rsidRDefault="00D410C2" w:rsidP="00D410C2">
      <w:pPr>
        <w:pStyle w:val="ListParagraph"/>
        <w:numPr>
          <w:ilvl w:val="0"/>
          <w:numId w:val="11"/>
        </w:numPr>
        <w:jc w:val="both"/>
        <w:rPr>
          <w:rFonts w:ascii="Arial" w:hAnsi="Arial" w:cs="Arial"/>
          <w:szCs w:val="22"/>
        </w:rPr>
      </w:pPr>
      <w:r w:rsidRPr="00576979">
        <w:rPr>
          <w:rFonts w:ascii="Arial" w:hAnsi="Arial" w:cs="Arial"/>
          <w:b/>
          <w:szCs w:val="22"/>
        </w:rPr>
        <w:lastRenderedPageBreak/>
        <w:t>Prof Simon Stanworth</w:t>
      </w:r>
      <w:r w:rsidRPr="00576979">
        <w:rPr>
          <w:rFonts w:ascii="Arial" w:hAnsi="Arial" w:cs="Arial"/>
          <w:szCs w:val="22"/>
        </w:rPr>
        <w:t>: South</w:t>
      </w:r>
      <w:r>
        <w:rPr>
          <w:rFonts w:ascii="Arial" w:hAnsi="Arial" w:cs="Arial"/>
          <w:szCs w:val="22"/>
        </w:rPr>
        <w:t>-East</w:t>
      </w:r>
      <w:r w:rsidRPr="00576979">
        <w:rPr>
          <w:rFonts w:ascii="Arial" w:hAnsi="Arial" w:cs="Arial"/>
          <w:szCs w:val="22"/>
        </w:rPr>
        <w:t xml:space="preserve"> RTC, Joint post with Oxford University Hospitals (OUH), and remit within the team for clinical research.</w:t>
      </w:r>
    </w:p>
    <w:p w14:paraId="6128FAF9" w14:textId="324FAB7F" w:rsidR="00D410C2" w:rsidRPr="00D410C2" w:rsidRDefault="00D410C2" w:rsidP="00D410C2">
      <w:pPr>
        <w:pStyle w:val="BodyText"/>
        <w:numPr>
          <w:ilvl w:val="0"/>
          <w:numId w:val="11"/>
        </w:numPr>
        <w:rPr>
          <w:rFonts w:cs="Arial"/>
          <w:szCs w:val="22"/>
        </w:rPr>
      </w:pPr>
      <w:r w:rsidRPr="00E21219">
        <w:rPr>
          <w:rFonts w:cs="Arial"/>
          <w:b/>
          <w:szCs w:val="22"/>
        </w:rPr>
        <w:t>Dr Sara Trompeter</w:t>
      </w:r>
      <w:r w:rsidRPr="00E21219">
        <w:rPr>
          <w:rFonts w:cs="Arial"/>
          <w:szCs w:val="22"/>
        </w:rPr>
        <w:t>: Joint post with University College London Hospital specialising in paediatric and adult inherited red cell disorders.</w:t>
      </w:r>
    </w:p>
    <w:p w14:paraId="4F923024" w14:textId="77777777" w:rsidR="00446DB3" w:rsidRDefault="00446DB3" w:rsidP="00C757CC">
      <w:pPr>
        <w:tabs>
          <w:tab w:val="left" w:pos="426"/>
        </w:tabs>
        <w:jc w:val="both"/>
        <w:rPr>
          <w:rFonts w:ascii="Arial" w:hAnsi="Arial" w:cs="Arial"/>
          <w:b/>
        </w:rPr>
      </w:pPr>
    </w:p>
    <w:p w14:paraId="700A7D4E" w14:textId="00F4EF6F" w:rsidR="00F23EFE" w:rsidRDefault="00F23EFE" w:rsidP="00C757CC">
      <w:pPr>
        <w:tabs>
          <w:tab w:val="left" w:pos="426"/>
        </w:tabs>
        <w:jc w:val="both"/>
        <w:rPr>
          <w:rFonts w:ascii="Arial" w:hAnsi="Arial" w:cs="Arial"/>
          <w:b/>
        </w:rPr>
      </w:pPr>
      <w:r w:rsidRPr="00E21219">
        <w:rPr>
          <w:rFonts w:ascii="Arial" w:hAnsi="Arial" w:cs="Arial"/>
          <w:b/>
        </w:rPr>
        <w:t>Donor Clinical Team</w:t>
      </w:r>
    </w:p>
    <w:p w14:paraId="2C930465" w14:textId="77777777" w:rsidR="00576979" w:rsidRPr="00E21219" w:rsidRDefault="00576979" w:rsidP="00C757CC">
      <w:pPr>
        <w:tabs>
          <w:tab w:val="left" w:pos="426"/>
        </w:tabs>
        <w:jc w:val="both"/>
        <w:rPr>
          <w:rFonts w:ascii="Arial" w:hAnsi="Arial" w:cs="Arial"/>
          <w:b/>
        </w:rPr>
      </w:pPr>
    </w:p>
    <w:p w14:paraId="5D75FB1E" w14:textId="453BE902" w:rsidR="00F23EFE" w:rsidRPr="00E21219" w:rsidRDefault="00F23EFE" w:rsidP="00C757CC">
      <w:pPr>
        <w:tabs>
          <w:tab w:val="left" w:pos="426"/>
        </w:tabs>
        <w:jc w:val="both"/>
        <w:rPr>
          <w:rFonts w:ascii="Arial" w:hAnsi="Arial" w:cs="Arial"/>
        </w:rPr>
      </w:pPr>
      <w:r w:rsidRPr="00E21219">
        <w:rPr>
          <w:rFonts w:ascii="Arial" w:hAnsi="Arial" w:cs="Arial"/>
        </w:rPr>
        <w:t xml:space="preserve">The Donor Clinical Team has responsibility for clinical leadership for Blood donors assuring their safety is addressed through robust clinical governance processes (Blood Donation and Regional CARE (Clinical audit, </w:t>
      </w:r>
      <w:r w:rsidR="00BA44C4" w:rsidRPr="00E21219">
        <w:rPr>
          <w:rFonts w:ascii="Arial" w:hAnsi="Arial" w:cs="Arial"/>
        </w:rPr>
        <w:t>risk,</w:t>
      </w:r>
      <w:r w:rsidRPr="00E21219">
        <w:rPr>
          <w:rFonts w:ascii="Arial" w:hAnsi="Arial" w:cs="Arial"/>
        </w:rPr>
        <w:t xml:space="preserve"> and effectiveness) groups), working closely with operational colleagues. Consultants manage </w:t>
      </w:r>
      <w:r w:rsidR="00C74609">
        <w:rPr>
          <w:rFonts w:ascii="Arial" w:hAnsi="Arial" w:cs="Arial"/>
        </w:rPr>
        <w:t>SAS doctors as part of the Donor Medical Team</w:t>
      </w:r>
      <w:r w:rsidRPr="00E21219">
        <w:rPr>
          <w:rFonts w:ascii="Arial" w:hAnsi="Arial" w:cs="Arial"/>
        </w:rPr>
        <w:t>. Operational advice is provided to Change Programmes and procurement projects run by operational teams. Clinical input is also provided into the JPAC Standing Advisory Committee on Care and Selection of Donors.</w:t>
      </w:r>
    </w:p>
    <w:p w14:paraId="122F8964" w14:textId="77777777" w:rsidR="00F23EFE" w:rsidRPr="00E21219" w:rsidRDefault="00F23EFE" w:rsidP="00C757CC">
      <w:pPr>
        <w:tabs>
          <w:tab w:val="left" w:pos="426"/>
        </w:tabs>
        <w:jc w:val="both"/>
        <w:rPr>
          <w:rFonts w:ascii="Arial" w:hAnsi="Arial" w:cs="Arial"/>
        </w:rPr>
      </w:pPr>
    </w:p>
    <w:p w14:paraId="44B66C7D" w14:textId="608EFCC5" w:rsidR="00F23EFE" w:rsidRPr="00E21219" w:rsidRDefault="00F23EFE" w:rsidP="00C757CC">
      <w:pPr>
        <w:tabs>
          <w:tab w:val="left" w:pos="426"/>
        </w:tabs>
        <w:jc w:val="both"/>
        <w:rPr>
          <w:rFonts w:ascii="Arial" w:hAnsi="Arial" w:cs="Arial"/>
        </w:rPr>
      </w:pPr>
      <w:r w:rsidRPr="00E21219">
        <w:rPr>
          <w:rFonts w:ascii="Arial" w:hAnsi="Arial" w:cs="Arial"/>
        </w:rPr>
        <w:t xml:space="preserve">The </w:t>
      </w:r>
      <w:r w:rsidR="00C74609">
        <w:rPr>
          <w:rFonts w:ascii="Arial" w:hAnsi="Arial" w:cs="Arial"/>
        </w:rPr>
        <w:t>MD Transfusion is Dr Farrukh Shah and Donor Medicine is part of the Transfusion and Clinical Direc</w:t>
      </w:r>
      <w:r w:rsidR="000143FD">
        <w:rPr>
          <w:rFonts w:ascii="Arial" w:hAnsi="Arial" w:cs="Arial"/>
        </w:rPr>
        <w:t>t</w:t>
      </w:r>
      <w:r w:rsidR="00C74609">
        <w:rPr>
          <w:rFonts w:ascii="Arial" w:hAnsi="Arial" w:cs="Arial"/>
        </w:rPr>
        <w:t>orate</w:t>
      </w:r>
      <w:r w:rsidRPr="00E21219">
        <w:rPr>
          <w:rFonts w:ascii="Arial" w:hAnsi="Arial" w:cs="Arial"/>
        </w:rPr>
        <w:t xml:space="preserve">. The other members of the </w:t>
      </w:r>
      <w:r w:rsidR="00C74609">
        <w:rPr>
          <w:rFonts w:ascii="Arial" w:hAnsi="Arial" w:cs="Arial"/>
        </w:rPr>
        <w:t>donor medical team</w:t>
      </w:r>
      <w:r w:rsidRPr="00E21219">
        <w:rPr>
          <w:rFonts w:ascii="Arial" w:hAnsi="Arial" w:cs="Arial"/>
        </w:rPr>
        <w:t xml:space="preserve"> are</w:t>
      </w:r>
    </w:p>
    <w:p w14:paraId="256CC2DD" w14:textId="77777777" w:rsidR="00F23EFE" w:rsidRPr="00E21219" w:rsidRDefault="00F23EFE" w:rsidP="00C757CC">
      <w:pPr>
        <w:tabs>
          <w:tab w:val="left" w:pos="426"/>
        </w:tabs>
        <w:jc w:val="both"/>
        <w:rPr>
          <w:rFonts w:ascii="Arial" w:hAnsi="Arial" w:cs="Arial"/>
        </w:rPr>
      </w:pPr>
    </w:p>
    <w:p w14:paraId="587C6EC0" w14:textId="4FF3431B" w:rsidR="00F23EFE" w:rsidRPr="00576979"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Dr Naim Akhtar (Colindale)</w:t>
      </w:r>
      <w:r w:rsidR="000143FD">
        <w:rPr>
          <w:rFonts w:ascii="Arial" w:hAnsi="Arial" w:cs="Arial"/>
        </w:rPr>
        <w:t xml:space="preserve"> – Consultant &amp; Lead</w:t>
      </w:r>
    </w:p>
    <w:p w14:paraId="38B1AD1E" w14:textId="0B369466" w:rsidR="00F23EFE" w:rsidRPr="00576979"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Dr Shruthi Narayan (Manchester)</w:t>
      </w:r>
      <w:r w:rsidR="000143FD">
        <w:rPr>
          <w:rFonts w:ascii="Arial" w:hAnsi="Arial" w:cs="Arial"/>
        </w:rPr>
        <w:t xml:space="preserve"> – Consultant &amp; MD SHOT</w:t>
      </w:r>
    </w:p>
    <w:p w14:paraId="45BA5D1A" w14:textId="28FB39F5" w:rsidR="00F23EFE" w:rsidRDefault="00F23EFE" w:rsidP="002440B8">
      <w:pPr>
        <w:pStyle w:val="ListParagraph"/>
        <w:numPr>
          <w:ilvl w:val="0"/>
          <w:numId w:val="10"/>
        </w:numPr>
        <w:tabs>
          <w:tab w:val="left" w:pos="426"/>
        </w:tabs>
        <w:jc w:val="both"/>
        <w:rPr>
          <w:rFonts w:ascii="Arial" w:hAnsi="Arial" w:cs="Arial"/>
        </w:rPr>
      </w:pPr>
      <w:r w:rsidRPr="00576979">
        <w:rPr>
          <w:rFonts w:ascii="Arial" w:hAnsi="Arial" w:cs="Arial"/>
        </w:rPr>
        <w:t xml:space="preserve">Dr </w:t>
      </w:r>
      <w:r w:rsidR="000143FD">
        <w:rPr>
          <w:rFonts w:ascii="Arial" w:hAnsi="Arial" w:cs="Arial"/>
        </w:rPr>
        <w:t xml:space="preserve">Angus Wells (Liverpool) – Consultant &amp; Chair SAC CSD </w:t>
      </w:r>
    </w:p>
    <w:p w14:paraId="48EB3C2D" w14:textId="191F43C9"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Charlotte Wells (Bristol) – Consultant &amp; Chair Research S</w:t>
      </w:r>
      <w:r w:rsidRPr="000143FD">
        <w:rPr>
          <w:rFonts w:ascii="Arial" w:hAnsi="Arial" w:cs="Arial"/>
        </w:rPr>
        <w:t>ubgroup</w:t>
      </w:r>
    </w:p>
    <w:p w14:paraId="5F782C91" w14:textId="2107EE95"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Suhail Asghar (Bristol) – Associate Specialist, Donor, TAS &amp; BBMR</w:t>
      </w:r>
    </w:p>
    <w:p w14:paraId="48587BA8" w14:textId="2D7DD191"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JB Muller (Manchester) – SAS</w:t>
      </w:r>
    </w:p>
    <w:p w14:paraId="4EED7E62" w14:textId="366A0D0B" w:rsid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Liezl Gaum (Manchester) – SAS</w:t>
      </w:r>
    </w:p>
    <w:p w14:paraId="4DBCAE8F" w14:textId="7DF2A41E" w:rsidR="000143FD" w:rsidRPr="000143FD" w:rsidRDefault="000143FD" w:rsidP="002440B8">
      <w:pPr>
        <w:pStyle w:val="ListParagraph"/>
        <w:numPr>
          <w:ilvl w:val="0"/>
          <w:numId w:val="10"/>
        </w:numPr>
        <w:tabs>
          <w:tab w:val="left" w:pos="426"/>
        </w:tabs>
        <w:jc w:val="both"/>
        <w:rPr>
          <w:rFonts w:ascii="Arial" w:hAnsi="Arial" w:cs="Arial"/>
        </w:rPr>
      </w:pPr>
      <w:r>
        <w:rPr>
          <w:rFonts w:ascii="Arial" w:hAnsi="Arial" w:cs="Arial"/>
        </w:rPr>
        <w:t>Dr Jill Clarkson (Newcastle) - SAS</w:t>
      </w:r>
    </w:p>
    <w:p w14:paraId="60DAD0C4" w14:textId="77777777" w:rsidR="002202DE" w:rsidRPr="002202DE" w:rsidRDefault="002202DE" w:rsidP="00527EE2">
      <w:pPr>
        <w:pStyle w:val="paragraph"/>
        <w:spacing w:before="0" w:beforeAutospacing="0" w:after="0" w:afterAutospacing="0"/>
        <w:jc w:val="both"/>
        <w:textAlignment w:val="baseline"/>
        <w:rPr>
          <w:rStyle w:val="normaltextrun"/>
          <w:rFonts w:ascii="Segoe UI" w:hAnsi="Segoe UI" w:cs="Segoe UI"/>
          <w:sz w:val="18"/>
          <w:szCs w:val="18"/>
        </w:rPr>
      </w:pPr>
    </w:p>
    <w:p w14:paraId="2F141984" w14:textId="77777777" w:rsidR="00527EE2" w:rsidRDefault="00527EE2" w:rsidP="002202DE">
      <w:pPr>
        <w:pStyle w:val="paragraph"/>
        <w:spacing w:before="0" w:beforeAutospacing="0" w:after="0" w:afterAutospacing="0"/>
        <w:jc w:val="both"/>
        <w:textAlignment w:val="baseline"/>
        <w:rPr>
          <w:rStyle w:val="normaltextrun"/>
          <w:rFonts w:ascii="Arial" w:hAnsi="Arial" w:cs="Arial"/>
          <w:b/>
          <w:bCs/>
          <w:color w:val="000000"/>
          <w:sz w:val="22"/>
          <w:szCs w:val="22"/>
        </w:rPr>
      </w:pPr>
    </w:p>
    <w:p w14:paraId="7D1B3117" w14:textId="79B1A501"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Directorate of Pathology</w:t>
      </w:r>
      <w:r>
        <w:rPr>
          <w:rStyle w:val="eop"/>
          <w:rFonts w:ascii="Arial" w:hAnsi="Arial" w:cs="Arial"/>
          <w:color w:val="000000"/>
          <w:sz w:val="22"/>
          <w:szCs w:val="22"/>
        </w:rPr>
        <w:t> </w:t>
      </w:r>
    </w:p>
    <w:p w14:paraId="3FA090B3" w14:textId="77777777" w:rsidR="00527EE2" w:rsidRDefault="00527EE2" w:rsidP="002202DE">
      <w:pPr>
        <w:pStyle w:val="paragraph"/>
        <w:spacing w:before="0" w:beforeAutospacing="0" w:after="0" w:afterAutospacing="0"/>
        <w:jc w:val="both"/>
        <w:textAlignment w:val="baseline"/>
        <w:rPr>
          <w:rStyle w:val="normaltextrun"/>
          <w:rFonts w:ascii="Arial" w:hAnsi="Arial" w:cs="Arial"/>
          <w:b/>
          <w:bCs/>
          <w:sz w:val="22"/>
          <w:szCs w:val="22"/>
        </w:rPr>
      </w:pPr>
    </w:p>
    <w:p w14:paraId="17374C73" w14:textId="6603ECCE"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Pathology: </w:t>
      </w:r>
      <w:r>
        <w:rPr>
          <w:rStyle w:val="eop"/>
          <w:rFonts w:ascii="Arial" w:hAnsi="Arial" w:cs="Arial"/>
          <w:sz w:val="22"/>
          <w:szCs w:val="22"/>
        </w:rPr>
        <w:t> </w:t>
      </w:r>
    </w:p>
    <w:p w14:paraId="3F7C8C74" w14:textId="77777777" w:rsidR="002202DE" w:rsidRDefault="002202DE" w:rsidP="002202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Red Cell Immunohaematology, Histocompatibility and Immunogenetics (H&amp;I) and Microbiology laboratories across England provide support for transfusion, solid organ and haemopoietic stem cell transplantation. The International Blood Group Reference Laboratory (IBGRL) undertakes complex red cell serology investigations and molecular genotyping of patients and foetuses. Foetal genotyping for blood groups is predominantly performed using free foetal DNA from maternal plasma.</w:t>
      </w:r>
      <w:r>
        <w:rPr>
          <w:rStyle w:val="eop"/>
          <w:rFonts w:ascii="Arial" w:hAnsi="Arial" w:cs="Arial"/>
          <w:sz w:val="22"/>
          <w:szCs w:val="22"/>
        </w:rPr>
        <w:t> </w:t>
      </w:r>
    </w:p>
    <w:p w14:paraId="2CEE93B8" w14:textId="77777777" w:rsidR="00E63454" w:rsidRDefault="00E63454" w:rsidP="007F151C">
      <w:pPr>
        <w:pStyle w:val="paragraph"/>
        <w:spacing w:before="0" w:beforeAutospacing="0" w:after="0" w:afterAutospacing="0"/>
        <w:jc w:val="both"/>
        <w:textAlignment w:val="baseline"/>
        <w:rPr>
          <w:rStyle w:val="normaltextrun"/>
          <w:rFonts w:ascii="Arial" w:hAnsi="Arial" w:cs="Arial"/>
          <w:b/>
          <w:bCs/>
          <w:sz w:val="22"/>
          <w:szCs w:val="22"/>
        </w:rPr>
      </w:pPr>
    </w:p>
    <w:p w14:paraId="26D596F7" w14:textId="20C47CA5"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Pathology Team, Medical Staff:</w:t>
      </w:r>
      <w:r>
        <w:rPr>
          <w:rStyle w:val="eop"/>
          <w:rFonts w:ascii="Arial" w:hAnsi="Arial" w:cs="Arial"/>
          <w:sz w:val="22"/>
          <w:szCs w:val="22"/>
        </w:rPr>
        <w:t> </w:t>
      </w:r>
    </w:p>
    <w:p w14:paraId="6B0D367A" w14:textId="3FA6270D"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7 Red Cell Immunohaematology (RCI), 6 Histocompatibility and Immunogenetics (H&amp;I) and the International Blood Group Reference Laborator</w:t>
      </w:r>
      <w:r w:rsidR="00E63454">
        <w:rPr>
          <w:rStyle w:val="normaltextrun"/>
          <w:rFonts w:ascii="Arial" w:hAnsi="Arial" w:cs="Arial"/>
          <w:sz w:val="22"/>
          <w:szCs w:val="22"/>
        </w:rPr>
        <w:t>ies</w:t>
      </w:r>
      <w:r>
        <w:rPr>
          <w:rStyle w:val="normaltextrun"/>
          <w:rFonts w:ascii="Arial" w:hAnsi="Arial" w:cs="Arial"/>
          <w:sz w:val="22"/>
          <w:szCs w:val="22"/>
        </w:rPr>
        <w:t xml:space="preserve"> are supported by a team of medically qualified Haematology Consultants. </w:t>
      </w:r>
      <w:r w:rsidR="00200DFB">
        <w:rPr>
          <w:rStyle w:val="normaltextrun"/>
          <w:rFonts w:ascii="Arial" w:hAnsi="Arial" w:cs="Arial"/>
          <w:sz w:val="22"/>
          <w:szCs w:val="22"/>
        </w:rPr>
        <w:t>Wisdom Musabaike</w:t>
      </w:r>
      <w:r>
        <w:rPr>
          <w:rStyle w:val="normaltextrun"/>
          <w:rFonts w:ascii="Arial" w:hAnsi="Arial" w:cs="Arial"/>
          <w:sz w:val="22"/>
          <w:szCs w:val="22"/>
        </w:rPr>
        <w:t xml:space="preserve">, the head of RCI is developing a team of Consultant Clinical Scientists in Blood Transfusion, which is similar to the approach previously taken in H&amp;I laboratories managed by </w:t>
      </w:r>
      <w:r w:rsidRPr="007F7751">
        <w:rPr>
          <w:rStyle w:val="normaltextrun"/>
          <w:rFonts w:ascii="Arial" w:hAnsi="Arial" w:cs="Arial"/>
          <w:sz w:val="22"/>
          <w:szCs w:val="22"/>
        </w:rPr>
        <w:t xml:space="preserve">Dr </w:t>
      </w:r>
      <w:r w:rsidR="007F7751">
        <w:rPr>
          <w:rStyle w:val="normaltextrun"/>
          <w:rFonts w:ascii="Arial" w:hAnsi="Arial" w:cs="Arial"/>
          <w:sz w:val="22"/>
          <w:szCs w:val="22"/>
        </w:rPr>
        <w:t>Katy Latham</w:t>
      </w:r>
      <w:r>
        <w:rPr>
          <w:rStyle w:val="normaltextrun"/>
          <w:rFonts w:ascii="Arial" w:hAnsi="Arial" w:cs="Arial"/>
          <w:sz w:val="22"/>
          <w:szCs w:val="22"/>
        </w:rPr>
        <w:t xml:space="preserve">. Dr </w:t>
      </w:r>
      <w:r w:rsidR="00B9688F">
        <w:rPr>
          <w:rStyle w:val="normaltextrun"/>
          <w:rFonts w:ascii="Arial" w:hAnsi="Arial" w:cs="Arial"/>
          <w:sz w:val="22"/>
          <w:szCs w:val="22"/>
        </w:rPr>
        <w:t>Nicole Thornton</w:t>
      </w:r>
      <w:r>
        <w:rPr>
          <w:rStyle w:val="normaltextrun"/>
          <w:rFonts w:ascii="Arial" w:hAnsi="Arial" w:cs="Arial"/>
          <w:sz w:val="22"/>
          <w:szCs w:val="22"/>
        </w:rPr>
        <w:t xml:space="preserve"> is the head of IBGRL. The medical consultants are led by the Clinical Director for Diagnostics Dr Fiona Regan   They are generally 50% funded by NHSBT and 50% by the host trust as is the case for this post.  In the hospital, the consultant has clinical responsibility for clinical and laboratory transfusion services, and they provide an advisory and leadership role for these services. </w:t>
      </w:r>
      <w:r>
        <w:rPr>
          <w:rStyle w:val="eop"/>
          <w:rFonts w:ascii="Arial" w:hAnsi="Arial" w:cs="Arial"/>
          <w:sz w:val="22"/>
          <w:szCs w:val="22"/>
        </w:rPr>
        <w:t> </w:t>
      </w:r>
    </w:p>
    <w:p w14:paraId="74EFE1B9"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B37CB4"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current Diagnostics Consultants Team, together with the RTC they support, and the Trust where they hold their joint appointment is outlined below.</w:t>
      </w:r>
      <w:r>
        <w:rPr>
          <w:rStyle w:val="eop"/>
          <w:rFonts w:ascii="Arial" w:hAnsi="Arial" w:cs="Arial"/>
          <w:sz w:val="22"/>
          <w:szCs w:val="22"/>
        </w:rPr>
        <w:t> </w:t>
      </w:r>
    </w:p>
    <w:p w14:paraId="4DC3E107"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B0C4E94"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Cath Booth: </w:t>
      </w:r>
      <w:r>
        <w:rPr>
          <w:rStyle w:val="normaltextrun"/>
          <w:rFonts w:ascii="Arial" w:hAnsi="Arial" w:cs="Arial"/>
          <w:sz w:val="22"/>
          <w:szCs w:val="22"/>
        </w:rPr>
        <w:t>NHSBT Tooting and Barts Health NHS Trust.</w:t>
      </w:r>
      <w:r>
        <w:rPr>
          <w:rStyle w:val="eop"/>
          <w:rFonts w:ascii="Arial" w:hAnsi="Arial" w:cs="Arial"/>
          <w:sz w:val="22"/>
          <w:szCs w:val="22"/>
        </w:rPr>
        <w:t> </w:t>
      </w:r>
    </w:p>
    <w:p w14:paraId="722F34B1"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Tom Latham</w:t>
      </w:r>
      <w:r>
        <w:rPr>
          <w:rStyle w:val="normaltextrun"/>
          <w:rFonts w:ascii="Arial" w:hAnsi="Arial" w:cs="Arial"/>
          <w:sz w:val="22"/>
          <w:szCs w:val="22"/>
        </w:rPr>
        <w:t>: NHSBT Bristol and University Hospitals Bristol, NHS Foundation Trust</w:t>
      </w:r>
      <w:r>
        <w:rPr>
          <w:rStyle w:val="eop"/>
          <w:rFonts w:ascii="Arial" w:hAnsi="Arial" w:cs="Arial"/>
          <w:sz w:val="22"/>
          <w:szCs w:val="22"/>
        </w:rPr>
        <w:t> </w:t>
      </w:r>
    </w:p>
    <w:p w14:paraId="4D7DBFC5" w14:textId="10BC88AF"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Akila Chandrasekar:</w:t>
      </w:r>
      <w:r>
        <w:rPr>
          <w:rStyle w:val="normaltextrun"/>
          <w:rFonts w:ascii="Arial" w:hAnsi="Arial" w:cs="Arial"/>
          <w:sz w:val="22"/>
          <w:szCs w:val="22"/>
        </w:rPr>
        <w:t xml:space="preserve"> NHSBT Liverpool and Tissue and Eye Service</w:t>
      </w:r>
      <w:r>
        <w:rPr>
          <w:rStyle w:val="eop"/>
          <w:rFonts w:ascii="Arial" w:hAnsi="Arial" w:cs="Arial"/>
          <w:sz w:val="22"/>
          <w:szCs w:val="22"/>
        </w:rPr>
        <w:t> </w:t>
      </w:r>
    </w:p>
    <w:p w14:paraId="6C32BEA8" w14:textId="77777777"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Andrew Charlton:</w:t>
      </w:r>
      <w:r>
        <w:rPr>
          <w:rStyle w:val="normaltextrun"/>
          <w:rFonts w:ascii="Arial" w:hAnsi="Arial" w:cs="Arial"/>
          <w:sz w:val="22"/>
          <w:szCs w:val="22"/>
        </w:rPr>
        <w:t xml:space="preserve"> NHSBT Newcastle and Newcastle upon Tyne Hospitals NHS Foundation Trust.</w:t>
      </w:r>
      <w:r>
        <w:rPr>
          <w:rStyle w:val="eop"/>
          <w:rFonts w:ascii="Arial" w:hAnsi="Arial" w:cs="Arial"/>
          <w:sz w:val="22"/>
          <w:szCs w:val="22"/>
        </w:rPr>
        <w:t> </w:t>
      </w:r>
    </w:p>
    <w:p w14:paraId="71C927EB" w14:textId="5E4A210F" w:rsidR="007F151C" w:rsidRDefault="007F151C" w:rsidP="007F151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Tracy Hui</w:t>
      </w:r>
      <w:r>
        <w:rPr>
          <w:rStyle w:val="normaltextrun"/>
          <w:rFonts w:ascii="Arial" w:hAnsi="Arial" w:cs="Arial"/>
          <w:sz w:val="22"/>
          <w:szCs w:val="22"/>
        </w:rPr>
        <w:t>: NHSBT Colindale &amp; Imperial College Healthcare NHS Trust</w:t>
      </w:r>
      <w:r>
        <w:rPr>
          <w:rStyle w:val="eop"/>
          <w:rFonts w:ascii="Arial" w:hAnsi="Arial" w:cs="Arial"/>
          <w:sz w:val="22"/>
          <w:szCs w:val="22"/>
        </w:rPr>
        <w:t> </w:t>
      </w:r>
    </w:p>
    <w:p w14:paraId="7329AC3D" w14:textId="645DA01F" w:rsidR="002202DE" w:rsidRDefault="00765686" w:rsidP="006D6B95">
      <w:pPr>
        <w:pStyle w:val="paragraph"/>
        <w:spacing w:before="0" w:beforeAutospacing="0" w:after="0" w:afterAutospacing="0"/>
        <w:jc w:val="both"/>
        <w:textAlignment w:val="baseline"/>
        <w:rPr>
          <w:rStyle w:val="eop"/>
          <w:rFonts w:ascii="Arial" w:hAnsi="Arial" w:cs="Arial"/>
          <w:sz w:val="22"/>
          <w:szCs w:val="22"/>
        </w:rPr>
      </w:pPr>
      <w:r w:rsidRPr="00765686">
        <w:rPr>
          <w:rStyle w:val="normaltextrun"/>
          <w:rFonts w:ascii="Arial" w:hAnsi="Arial" w:cs="Arial"/>
          <w:b/>
          <w:bCs/>
          <w:sz w:val="22"/>
          <w:szCs w:val="22"/>
        </w:rPr>
        <w:lastRenderedPageBreak/>
        <w:t>Kamala Gurung</w:t>
      </w:r>
      <w:r w:rsidR="007F151C">
        <w:rPr>
          <w:rStyle w:val="normaltextrun"/>
          <w:rFonts w:ascii="Arial" w:hAnsi="Arial" w:cs="Arial"/>
          <w:sz w:val="22"/>
          <w:szCs w:val="22"/>
        </w:rPr>
        <w:t>: NHSBT Tooting and Kings College Hospital NHS Foundation Trust.</w:t>
      </w:r>
      <w:r w:rsidR="007F151C">
        <w:rPr>
          <w:rStyle w:val="eop"/>
          <w:rFonts w:ascii="Arial" w:hAnsi="Arial" w:cs="Arial"/>
          <w:sz w:val="22"/>
          <w:szCs w:val="22"/>
        </w:rPr>
        <w:t> </w:t>
      </w:r>
    </w:p>
    <w:p w14:paraId="76D4B5A7" w14:textId="7D4C51B0" w:rsidR="001753ED" w:rsidRPr="006D6B95" w:rsidRDefault="001753ED" w:rsidP="006D6B95">
      <w:pPr>
        <w:pStyle w:val="paragraph"/>
        <w:spacing w:before="0" w:beforeAutospacing="0" w:after="0" w:afterAutospacing="0"/>
        <w:jc w:val="both"/>
        <w:textAlignment w:val="baseline"/>
        <w:rPr>
          <w:rFonts w:ascii="Segoe UI" w:hAnsi="Segoe UI" w:cs="Segoe UI"/>
          <w:sz w:val="18"/>
          <w:szCs w:val="18"/>
        </w:rPr>
      </w:pPr>
      <w:r w:rsidRPr="001753ED">
        <w:rPr>
          <w:rStyle w:val="eop"/>
          <w:rFonts w:ascii="Arial" w:hAnsi="Arial" w:cs="Arial"/>
          <w:b/>
          <w:bCs/>
          <w:sz w:val="22"/>
          <w:szCs w:val="22"/>
        </w:rPr>
        <w:t>Suzy Morton:</w:t>
      </w:r>
      <w:r>
        <w:rPr>
          <w:rStyle w:val="eop"/>
          <w:rFonts w:ascii="Arial" w:hAnsi="Arial" w:cs="Arial"/>
          <w:sz w:val="22"/>
          <w:szCs w:val="22"/>
        </w:rPr>
        <w:t xml:space="preserve"> NHSBT Birmingham and QE Birmingham</w:t>
      </w:r>
    </w:p>
    <w:p w14:paraId="224E8A3E" w14:textId="77777777" w:rsidR="00234B23" w:rsidRDefault="00234B23" w:rsidP="00234B23">
      <w:pPr>
        <w:pStyle w:val="paragraph"/>
        <w:spacing w:before="0" w:beforeAutospacing="0" w:after="0" w:afterAutospacing="0"/>
        <w:jc w:val="both"/>
        <w:textAlignment w:val="baseline"/>
        <w:rPr>
          <w:rStyle w:val="normaltextrun"/>
          <w:rFonts w:ascii="Arial" w:hAnsi="Arial" w:cs="Arial"/>
          <w:b/>
          <w:bCs/>
          <w:sz w:val="22"/>
          <w:szCs w:val="22"/>
        </w:rPr>
      </w:pPr>
    </w:p>
    <w:p w14:paraId="7587F37A" w14:textId="75AB80CF" w:rsidR="00234B23" w:rsidRDefault="00791C58"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Directorate of </w:t>
      </w:r>
      <w:r w:rsidR="00234B23">
        <w:rPr>
          <w:rStyle w:val="normaltextrun"/>
          <w:rFonts w:ascii="Arial" w:hAnsi="Arial" w:cs="Arial"/>
          <w:b/>
          <w:bCs/>
          <w:sz w:val="22"/>
          <w:szCs w:val="22"/>
        </w:rPr>
        <w:t>Cellular Apheresis and Gene Therapy:</w:t>
      </w:r>
      <w:r w:rsidR="00234B23">
        <w:rPr>
          <w:rStyle w:val="eop"/>
          <w:rFonts w:ascii="Arial" w:hAnsi="Arial" w:cs="Arial"/>
          <w:sz w:val="22"/>
          <w:szCs w:val="22"/>
        </w:rPr>
        <w:t> </w:t>
      </w:r>
    </w:p>
    <w:p w14:paraId="7B949716"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752C4B"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Cellular Therapies </w:t>
      </w:r>
      <w:r>
        <w:rPr>
          <w:rStyle w:val="normaltextrun"/>
          <w:rFonts w:ascii="Arial" w:hAnsi="Arial" w:cs="Arial"/>
          <w:sz w:val="22"/>
          <w:szCs w:val="22"/>
        </w:rPr>
        <w:t>provided by NHSBT, includes the NHSBT stem cell laboratories in England and the Clinical Biotechnology Centre in Bristol.</w:t>
      </w:r>
      <w:r>
        <w:rPr>
          <w:rStyle w:val="eop"/>
          <w:rFonts w:ascii="Arial" w:hAnsi="Arial" w:cs="Arial"/>
          <w:sz w:val="22"/>
          <w:szCs w:val="22"/>
        </w:rPr>
        <w:t> </w:t>
      </w:r>
    </w:p>
    <w:p w14:paraId="4030F21E"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C53D92"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Stem Cell Donation and Transplantation (SCDT)</w:t>
      </w:r>
      <w:r>
        <w:rPr>
          <w:rStyle w:val="normaltextrun"/>
          <w:rFonts w:ascii="Arial" w:hAnsi="Arial" w:cs="Arial"/>
          <w:sz w:val="22"/>
          <w:szCs w:val="22"/>
        </w:rPr>
        <w:t xml:space="preserve"> support is provided via the British Bone Marrow Registry and the NHS Cord Blood Bank which are based at NHSBT Filton in Bristol, which also has accredited facilities for stem cell processing. (See below).</w:t>
      </w:r>
      <w:r>
        <w:rPr>
          <w:rStyle w:val="eop"/>
          <w:rFonts w:ascii="Arial" w:hAnsi="Arial" w:cs="Arial"/>
          <w:sz w:val="22"/>
          <w:szCs w:val="22"/>
        </w:rPr>
        <w:t> </w:t>
      </w:r>
    </w:p>
    <w:p w14:paraId="19D7C742"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603F1D1"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060934D"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Therapeutic Apheresis Services (TAS):</w:t>
      </w:r>
      <w:r>
        <w:rPr>
          <w:rStyle w:val="normaltextrun"/>
          <w:rFonts w:ascii="Arial" w:hAnsi="Arial" w:cs="Arial"/>
          <w:sz w:val="22"/>
          <w:szCs w:val="22"/>
        </w:rPr>
        <w:t xml:space="preserve"> This clinical function provides apheresis-based services, as well as counselling and assessment for stem cell donors to Trusts and Bone Marrow Registries. These services are provided from eight units (Liverpool, London, Leeds, Sheffield, Oxford, Bristol, Birmingham, and London).  </w:t>
      </w:r>
      <w:r>
        <w:rPr>
          <w:rStyle w:val="eop"/>
          <w:rFonts w:ascii="Arial" w:hAnsi="Arial" w:cs="Arial"/>
          <w:sz w:val="22"/>
          <w:szCs w:val="22"/>
        </w:rPr>
        <w:t> </w:t>
      </w:r>
    </w:p>
    <w:p w14:paraId="73FFC989" w14:textId="77777777" w:rsidR="00234B23" w:rsidRDefault="00234B23" w:rsidP="00234B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771101A" w14:textId="546ECC31" w:rsidR="00F23EFE" w:rsidRPr="001E7CDC" w:rsidRDefault="00234B23" w:rsidP="001E7CD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NHSBT has a long history of providing lifesaving and life-enhancing therapeutic apheresis services within the NHS.  TAS provides over 1000 patients each year with access to a portfolio of therapies across a range of clinical specialties </w:t>
      </w:r>
      <w:r>
        <w:rPr>
          <w:rStyle w:val="normaltextrun"/>
          <w:rFonts w:ascii="Arial" w:hAnsi="Arial" w:cs="Arial"/>
          <w:color w:val="000000"/>
          <w:sz w:val="22"/>
          <w:szCs w:val="22"/>
        </w:rPr>
        <w:t xml:space="preserve">using technology that exchanges, removes, or collects certain components within the blood. </w:t>
      </w:r>
      <w:r>
        <w:rPr>
          <w:rStyle w:val="normaltextrun"/>
          <w:rFonts w:ascii="Arial" w:hAnsi="Arial" w:cs="Arial"/>
          <w:sz w:val="22"/>
          <w:szCs w:val="22"/>
        </w:rPr>
        <w:t>The service is delivered from eight units that are based within NHS Trusts and which operate an outpatient model for non-acute patient procedures. Each unit operates as a regional service provider as part of a national infrastructure.  </w:t>
      </w:r>
      <w:r>
        <w:rPr>
          <w:rStyle w:val="eop"/>
          <w:rFonts w:ascii="Arial" w:hAnsi="Arial" w:cs="Arial"/>
          <w:sz w:val="22"/>
          <w:szCs w:val="22"/>
        </w:rPr>
        <w:t> </w:t>
      </w:r>
    </w:p>
    <w:p w14:paraId="231FAA78" w14:textId="77777777" w:rsidR="00F23EFE" w:rsidRPr="00E21219" w:rsidRDefault="00F23EFE" w:rsidP="00C757CC">
      <w:pPr>
        <w:tabs>
          <w:tab w:val="left" w:pos="426"/>
        </w:tabs>
        <w:jc w:val="both"/>
        <w:rPr>
          <w:rFonts w:ascii="Arial" w:hAnsi="Arial" w:cs="Arial"/>
          <w:b/>
        </w:rPr>
      </w:pPr>
    </w:p>
    <w:p w14:paraId="10DB8574" w14:textId="132ADDE0" w:rsidR="006774A1" w:rsidRDefault="006774A1" w:rsidP="00C757CC">
      <w:pPr>
        <w:jc w:val="both"/>
        <w:rPr>
          <w:rFonts w:ascii="Arial" w:hAnsi="Arial" w:cs="Arial"/>
          <w:b/>
        </w:rPr>
      </w:pPr>
      <w:r w:rsidRPr="00E21219">
        <w:rPr>
          <w:rFonts w:ascii="Arial" w:hAnsi="Arial" w:cs="Arial"/>
          <w:b/>
        </w:rPr>
        <w:t>Research within NHS Blood and Transplant</w:t>
      </w:r>
    </w:p>
    <w:p w14:paraId="6E8EA42D" w14:textId="77777777" w:rsidR="00576979" w:rsidRPr="00E21219" w:rsidRDefault="00576979" w:rsidP="00C757CC">
      <w:pPr>
        <w:jc w:val="both"/>
        <w:rPr>
          <w:rFonts w:ascii="Arial" w:hAnsi="Arial" w:cs="Arial"/>
          <w:b/>
        </w:rPr>
      </w:pPr>
    </w:p>
    <w:p w14:paraId="509B6E09" w14:textId="77777777" w:rsidR="006774A1" w:rsidRPr="00E21219" w:rsidRDefault="006774A1" w:rsidP="00C757CC">
      <w:pPr>
        <w:jc w:val="both"/>
        <w:rPr>
          <w:rFonts w:ascii="Arial" w:hAnsi="Arial" w:cs="Arial"/>
        </w:rPr>
      </w:pPr>
      <w:r w:rsidRPr="00E21219">
        <w:rPr>
          <w:rFonts w:ascii="Arial" w:hAnsi="Arial" w:cs="Arial"/>
        </w:rPr>
        <w:t xml:space="preserve">NHSBT runs a national programme of research, in four major research centres (Oxford, Cambridge, Bristol and Colindale) with additional immunotherapy research in Birmingham, and tissues research and development in </w:t>
      </w:r>
      <w:r w:rsidR="00472B72" w:rsidRPr="00E21219">
        <w:rPr>
          <w:rFonts w:ascii="Arial" w:hAnsi="Arial" w:cs="Arial"/>
        </w:rPr>
        <w:t>Filton</w:t>
      </w:r>
      <w:r w:rsidRPr="00E21219">
        <w:rPr>
          <w:rFonts w:ascii="Arial" w:hAnsi="Arial" w:cs="Arial"/>
        </w:rPr>
        <w:t xml:space="preserve">, </w:t>
      </w:r>
      <w:r w:rsidR="00472B72" w:rsidRPr="00E21219">
        <w:rPr>
          <w:rFonts w:ascii="Arial" w:hAnsi="Arial" w:cs="Arial"/>
        </w:rPr>
        <w:t>Bristol</w:t>
      </w:r>
      <w:r w:rsidRPr="00E21219">
        <w:rPr>
          <w:rFonts w:ascii="Arial" w:hAnsi="Arial" w:cs="Arial"/>
        </w:rPr>
        <w:t>. At all sites, research is embedded into our partner University. In addition, there is infrastructure for clinical studies and randomised trials: a systematic reviews group (Oxford), a clinical studies unit (Cambridge/Oxford) and separate GMP production facilities for cellular products (multiple sites); therapeutic antibodies/vectors for gene therapy (Bristol); and tissues (</w:t>
      </w:r>
      <w:r w:rsidR="00472B72" w:rsidRPr="00E21219">
        <w:rPr>
          <w:rFonts w:ascii="Arial" w:hAnsi="Arial" w:cs="Arial"/>
        </w:rPr>
        <w:t>Bristol</w:t>
      </w:r>
      <w:r w:rsidRPr="00E21219">
        <w:rPr>
          <w:rFonts w:ascii="Arial" w:hAnsi="Arial" w:cs="Arial"/>
        </w:rPr>
        <w:t xml:space="preserve">). There is a senior lecturer post in Virology of Transplantation which is hosted in the University Department of Medicine in Cambridge. This is a research post which is intended to develop the study of viral adverse events and their management in haematology/oncology transplant patients. </w:t>
      </w:r>
    </w:p>
    <w:p w14:paraId="75D92044" w14:textId="77777777" w:rsidR="006774A1" w:rsidRPr="00E21219" w:rsidRDefault="006774A1" w:rsidP="00C757CC">
      <w:pPr>
        <w:jc w:val="both"/>
        <w:rPr>
          <w:rFonts w:ascii="Arial" w:hAnsi="Arial" w:cs="Arial"/>
        </w:rPr>
      </w:pPr>
    </w:p>
    <w:p w14:paraId="25B7B81B" w14:textId="77777777" w:rsidR="006774A1" w:rsidRPr="00E21219" w:rsidRDefault="006774A1" w:rsidP="00C757CC">
      <w:pPr>
        <w:jc w:val="both"/>
        <w:rPr>
          <w:rFonts w:ascii="Arial" w:hAnsi="Arial" w:cs="Arial"/>
        </w:rPr>
      </w:pPr>
      <w:r w:rsidRPr="00E21219">
        <w:rPr>
          <w:rFonts w:ascii="Arial" w:hAnsi="Arial" w:cs="Arial"/>
        </w:rPr>
        <w:t>NHSBT research is organised in themes, linking work carried out at different locations:</w:t>
      </w:r>
    </w:p>
    <w:p w14:paraId="141EB0C3" w14:textId="77777777" w:rsidR="006774A1" w:rsidRPr="00E21219" w:rsidRDefault="006774A1" w:rsidP="00C757CC">
      <w:pPr>
        <w:jc w:val="both"/>
        <w:rPr>
          <w:rFonts w:ascii="Arial" w:hAnsi="Arial" w:cs="Arial"/>
        </w:rPr>
      </w:pPr>
    </w:p>
    <w:p w14:paraId="786FF138"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Donor health</w:t>
      </w:r>
    </w:p>
    <w:p w14:paraId="7985DD03"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Transfusion and transplantation virology</w:t>
      </w:r>
    </w:p>
    <w:p w14:paraId="1F7CBD0B"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Appropriate blood use</w:t>
      </w:r>
    </w:p>
    <w:p w14:paraId="0F6D19B4"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Erythropoiesis</w:t>
      </w:r>
    </w:p>
    <w:p w14:paraId="677FC589"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Platelet biology and genomics</w:t>
      </w:r>
    </w:p>
    <w:p w14:paraId="2BCA0CFC"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 xml:space="preserve">Improving the number and quality of organs for transplantation  </w:t>
      </w:r>
    </w:p>
    <w:p w14:paraId="0160EED3"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Stem cells and immunotherapies</w:t>
      </w:r>
    </w:p>
    <w:p w14:paraId="7EB6CEDE" w14:textId="77777777" w:rsidR="006774A1" w:rsidRPr="00E21219" w:rsidRDefault="006774A1" w:rsidP="002440B8">
      <w:pPr>
        <w:numPr>
          <w:ilvl w:val="0"/>
          <w:numId w:val="1"/>
        </w:numPr>
        <w:tabs>
          <w:tab w:val="left" w:pos="1260"/>
        </w:tabs>
        <w:jc w:val="both"/>
        <w:rPr>
          <w:rFonts w:ascii="Arial" w:hAnsi="Arial" w:cs="Arial"/>
        </w:rPr>
      </w:pPr>
      <w:r w:rsidRPr="00E21219">
        <w:rPr>
          <w:rFonts w:ascii="Arial" w:hAnsi="Arial" w:cs="Arial"/>
        </w:rPr>
        <w:t>Cellular and tissue engineering</w:t>
      </w:r>
    </w:p>
    <w:p w14:paraId="462B2006" w14:textId="77777777" w:rsidR="006774A1" w:rsidRPr="00E21219" w:rsidRDefault="006774A1" w:rsidP="00C757CC">
      <w:pPr>
        <w:tabs>
          <w:tab w:val="left" w:pos="1260"/>
        </w:tabs>
        <w:ind w:left="360"/>
        <w:jc w:val="both"/>
        <w:rPr>
          <w:rFonts w:ascii="Arial" w:hAnsi="Arial" w:cs="Arial"/>
        </w:rPr>
      </w:pPr>
    </w:p>
    <w:p w14:paraId="7F78517B" w14:textId="77777777" w:rsidR="006774A1" w:rsidRPr="00E21219" w:rsidRDefault="006774A1" w:rsidP="00576979">
      <w:pPr>
        <w:tabs>
          <w:tab w:val="left" w:pos="1260"/>
        </w:tabs>
        <w:jc w:val="both"/>
        <w:rPr>
          <w:rFonts w:ascii="Arial" w:hAnsi="Arial" w:cs="Arial"/>
        </w:rPr>
      </w:pPr>
      <w:r w:rsidRPr="00E21219">
        <w:rPr>
          <w:rFonts w:ascii="Arial" w:hAnsi="Arial" w:cs="Arial"/>
        </w:rPr>
        <w:t xml:space="preserve">These are linked to service areas through themed strategy groups comprising operational and R&amp;D staff. </w:t>
      </w:r>
    </w:p>
    <w:p w14:paraId="45DACA94" w14:textId="77777777" w:rsidR="006774A1" w:rsidRPr="00E21219" w:rsidRDefault="006774A1" w:rsidP="00C757CC">
      <w:pPr>
        <w:pStyle w:val="Header"/>
        <w:jc w:val="both"/>
        <w:rPr>
          <w:rFonts w:ascii="Arial" w:hAnsi="Arial"/>
        </w:rPr>
      </w:pPr>
    </w:p>
    <w:p w14:paraId="123EB701"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Systematic Reviews Initiative (SRI)</w:t>
      </w:r>
      <w:r>
        <w:rPr>
          <w:rStyle w:val="normaltextrun"/>
          <w:rFonts w:ascii="Arial" w:hAnsi="Arial" w:cs="Arial"/>
          <w:sz w:val="22"/>
          <w:szCs w:val="22"/>
        </w:rPr>
        <w:t xml:space="preserve"> based in Oxford for the development of the evidence base for safe clinical transfusion practice and the effective use of blood components by carrying out systematic reviews of the transfusion medicine literature, assessing its strength and weaknesses, and identifying the need for new clinical trials. A further emphasis for the SRI is the dissemination of </w:t>
      </w:r>
      <w:r>
        <w:rPr>
          <w:rStyle w:val="normaltextrun"/>
          <w:rFonts w:ascii="Arial" w:hAnsi="Arial" w:cs="Arial"/>
          <w:sz w:val="22"/>
          <w:szCs w:val="22"/>
        </w:rPr>
        <w:lastRenderedPageBreak/>
        <w:t>its output within NHSBT and, more widely, to the UK health services and international readers. The SRI section of the Joint Professional Advisory Committee for the UK Blood Transfusion Services (JPAC) website (</w:t>
      </w:r>
      <w:hyperlink w:tgtFrame="_blank" w:history="1">
        <w:r>
          <w:rPr>
            <w:rStyle w:val="normaltextrun"/>
            <w:rFonts w:ascii="Arial" w:hAnsi="Arial" w:cs="Arial"/>
            <w:color w:val="0000FF"/>
            <w:sz w:val="22"/>
            <w:szCs w:val="22"/>
            <w:u w:val="single"/>
          </w:rPr>
          <w:t>www.transfusionguidelines.org.uk</w:t>
        </w:r>
      </w:hyperlink>
      <w:r>
        <w:rPr>
          <w:rStyle w:val="normaltextrun"/>
          <w:rFonts w:ascii="Arial" w:hAnsi="Arial" w:cs="Arial"/>
          <w:sz w:val="22"/>
          <w:szCs w:val="22"/>
        </w:rPr>
        <w:t>) was launched in March 2005 to improve access to citations for systematic reviews.  A database is being developed to present references for the randomised controlled trials (RCTs) identified by systematic reviews and hand-searching of transfusion medicine literature.</w:t>
      </w:r>
      <w:r>
        <w:rPr>
          <w:rStyle w:val="eop"/>
          <w:rFonts w:ascii="Arial" w:hAnsi="Arial" w:cs="Arial"/>
          <w:sz w:val="22"/>
          <w:szCs w:val="22"/>
        </w:rPr>
        <w:t> </w:t>
      </w:r>
    </w:p>
    <w:p w14:paraId="0AFF5D76"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B11EE9"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The Transfusion Evidence Library (TEL): </w:t>
      </w:r>
      <w:r>
        <w:rPr>
          <w:rStyle w:val="normaltextrun"/>
          <w:rFonts w:ascii="Arial" w:hAnsi="Arial" w:cs="Arial"/>
          <w:sz w:val="22"/>
          <w:szCs w:val="22"/>
        </w:rPr>
        <w:t>The TEL was redeveloped and relaunched on 8 October 2013 with a commercial partner: Evidentia Publishing. It now contains over 700 systematic reviews, 3800 randomised control trials and 60 economic evaluations and is updated monthly.  The TEL was endorsed by the Cochrane Collaboration, recognising it as a unique, evidence-based resource for the transfusion medicine community.</w:t>
      </w:r>
      <w:r>
        <w:rPr>
          <w:rStyle w:val="eop"/>
          <w:rFonts w:ascii="Arial" w:hAnsi="Arial" w:cs="Arial"/>
          <w:sz w:val="22"/>
          <w:szCs w:val="22"/>
        </w:rPr>
        <w:t> </w:t>
      </w:r>
    </w:p>
    <w:p w14:paraId="02FB761D"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EEE320"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8BE9A8" w14:textId="77777777" w:rsidR="00E03E16" w:rsidRDefault="00E03E16" w:rsidP="00E03E1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The NHSBT Clinical Trials Unit (CTU)</w:t>
      </w:r>
      <w:r>
        <w:rPr>
          <w:rStyle w:val="normaltextrun"/>
          <w:rFonts w:ascii="Arial" w:hAnsi="Arial" w:cs="Arial"/>
          <w:sz w:val="22"/>
          <w:szCs w:val="22"/>
        </w:rPr>
        <w:t xml:space="preserve"> for the conduct of:</w:t>
      </w:r>
      <w:r>
        <w:rPr>
          <w:rStyle w:val="eop"/>
          <w:rFonts w:ascii="Arial" w:hAnsi="Arial" w:cs="Arial"/>
          <w:sz w:val="22"/>
          <w:szCs w:val="22"/>
        </w:rPr>
        <w:t> </w:t>
      </w:r>
    </w:p>
    <w:p w14:paraId="588FBC98"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Epidemiological studies e.g., studies to determine what types of patients receive blood transfusions and the effect of transfusion on their long-term survival.</w:t>
      </w:r>
      <w:r>
        <w:rPr>
          <w:rStyle w:val="eop"/>
          <w:rFonts w:ascii="Arial" w:hAnsi="Arial" w:cs="Arial"/>
          <w:sz w:val="22"/>
          <w:szCs w:val="22"/>
        </w:rPr>
        <w:t> </w:t>
      </w:r>
    </w:p>
    <w:p w14:paraId="1D42E8DD"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Clinical outcome studies in specific clinical settings, usually with the aim of establishing baseline data to power future clinical trials e.g., the frequency of haemorrhage and use of platelets in thrombocytopenic neonates, and the relationship between coagulopathy, bleeding and FFP use in patients in adult and paediatric intensive care units.</w:t>
      </w:r>
      <w:r>
        <w:rPr>
          <w:rStyle w:val="eop"/>
          <w:rFonts w:ascii="Arial" w:hAnsi="Arial" w:cs="Arial"/>
          <w:sz w:val="22"/>
          <w:szCs w:val="22"/>
        </w:rPr>
        <w:t> </w:t>
      </w:r>
    </w:p>
    <w:p w14:paraId="2AEC315D" w14:textId="77777777" w:rsidR="00E03E16" w:rsidRDefault="00E03E16" w:rsidP="002440B8">
      <w:pPr>
        <w:pStyle w:val="paragraph"/>
        <w:numPr>
          <w:ilvl w:val="0"/>
          <w:numId w:val="1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Randomised controlled trials to improve the evidence base for good transfusion practice e.g., the use of red cell transfusions prior to surgery in patients with sickle cell disease, the use of prophylactic platelet transfusions in patients with haematological malignancies and defining the thresholds for platelet transfusions in neonates.</w:t>
      </w:r>
      <w:r>
        <w:rPr>
          <w:rStyle w:val="eop"/>
          <w:rFonts w:ascii="Arial" w:hAnsi="Arial" w:cs="Arial"/>
          <w:sz w:val="22"/>
          <w:szCs w:val="22"/>
        </w:rPr>
        <w:t> </w:t>
      </w:r>
    </w:p>
    <w:p w14:paraId="194600AD" w14:textId="66C75325" w:rsidR="00E03E16" w:rsidRPr="001B2B24" w:rsidRDefault="00E03E16" w:rsidP="001B2B24">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sz w:val="22"/>
          <w:szCs w:val="22"/>
        </w:rPr>
        <w:t> </w:t>
      </w:r>
    </w:p>
    <w:p w14:paraId="759A6302" w14:textId="1112CCC3" w:rsidR="006774A1" w:rsidRPr="00E21219" w:rsidRDefault="006774A1" w:rsidP="00C757CC">
      <w:pPr>
        <w:pStyle w:val="Header"/>
        <w:jc w:val="both"/>
        <w:rPr>
          <w:rFonts w:ascii="Arial" w:hAnsi="Arial"/>
          <w:b/>
        </w:rPr>
      </w:pPr>
      <w:r w:rsidRPr="00E21219">
        <w:rPr>
          <w:rFonts w:ascii="Arial" w:hAnsi="Arial"/>
          <w:b/>
        </w:rPr>
        <w:t>Research into Donor Health</w:t>
      </w:r>
    </w:p>
    <w:p w14:paraId="3ED53C5D" w14:textId="202C4BE7" w:rsidR="006774A1" w:rsidRPr="00E21219" w:rsidRDefault="006774A1" w:rsidP="00C757CC">
      <w:pPr>
        <w:pStyle w:val="Header"/>
        <w:jc w:val="both"/>
        <w:rPr>
          <w:rFonts w:ascii="Arial" w:hAnsi="Arial"/>
        </w:rPr>
      </w:pPr>
      <w:r w:rsidRPr="00E21219">
        <w:rPr>
          <w:rFonts w:ascii="Arial" w:hAnsi="Arial"/>
        </w:rPr>
        <w:t xml:space="preserve">The main location for this research is Cambridge where a team headed by </w:t>
      </w:r>
      <w:r w:rsidR="00A72CB2" w:rsidRPr="00E21219">
        <w:rPr>
          <w:rFonts w:ascii="Arial" w:hAnsi="Arial"/>
        </w:rPr>
        <w:t xml:space="preserve">Prof Emanuele di Angelantonio </w:t>
      </w:r>
      <w:r w:rsidRPr="00E21219">
        <w:rPr>
          <w:rFonts w:ascii="Arial" w:hAnsi="Arial"/>
        </w:rPr>
        <w:t xml:space="preserve">leads a Blood and Transplant Research Unit into Donor Health. </w:t>
      </w:r>
      <w:r w:rsidR="00A72CB2" w:rsidRPr="00E21219">
        <w:rPr>
          <w:rFonts w:ascii="Arial" w:hAnsi="Arial"/>
        </w:rPr>
        <w:t>Prof</w:t>
      </w:r>
      <w:r w:rsidRPr="00E21219">
        <w:rPr>
          <w:rFonts w:ascii="Arial" w:hAnsi="Arial"/>
        </w:rPr>
        <w:t xml:space="preserve"> Emanuele di Angelantonio is a NHSBT Principal Investigator into Donor Healt</w:t>
      </w:r>
      <w:r w:rsidR="00A72CB2" w:rsidRPr="00E21219">
        <w:rPr>
          <w:rFonts w:ascii="Arial" w:hAnsi="Arial"/>
        </w:rPr>
        <w:t xml:space="preserve">h and Epidemiology. </w:t>
      </w:r>
      <w:r w:rsidR="008D12B3" w:rsidRPr="00E21219">
        <w:rPr>
          <w:rFonts w:ascii="Arial" w:hAnsi="Arial"/>
        </w:rPr>
        <w:t>Prof</w:t>
      </w:r>
      <w:r w:rsidRPr="00E21219">
        <w:rPr>
          <w:rFonts w:ascii="Arial" w:hAnsi="Arial"/>
        </w:rPr>
        <w:t xml:space="preserve"> Dave Roberts </w:t>
      </w:r>
      <w:r w:rsidR="00A72CB2" w:rsidRPr="00E21219">
        <w:rPr>
          <w:rFonts w:ascii="Arial" w:hAnsi="Arial"/>
        </w:rPr>
        <w:t xml:space="preserve">is a NHSBT Principal Investigator </w:t>
      </w:r>
      <w:r w:rsidR="00DB2973" w:rsidRPr="00E21219">
        <w:rPr>
          <w:rFonts w:ascii="Arial" w:hAnsi="Arial"/>
        </w:rPr>
        <w:t>and</w:t>
      </w:r>
      <w:r w:rsidRPr="00E21219">
        <w:rPr>
          <w:rFonts w:ascii="Arial" w:hAnsi="Arial"/>
        </w:rPr>
        <w:t xml:space="preserve"> </w:t>
      </w:r>
      <w:r w:rsidR="00A72CB2" w:rsidRPr="00E21219">
        <w:rPr>
          <w:rFonts w:ascii="Arial" w:hAnsi="Arial"/>
        </w:rPr>
        <w:t>Deputy Director of the Blood and Transplant Research Unit into Donor Health</w:t>
      </w:r>
      <w:r w:rsidR="00C676F6" w:rsidRPr="00E21219">
        <w:rPr>
          <w:rFonts w:ascii="Arial" w:hAnsi="Arial"/>
        </w:rPr>
        <w:t xml:space="preserve"> and clinical research in donor health will also be undertaken at Oxford and other NHSBT </w:t>
      </w:r>
      <w:r w:rsidR="00484867" w:rsidRPr="00E21219">
        <w:rPr>
          <w:rFonts w:ascii="Arial" w:hAnsi="Arial"/>
        </w:rPr>
        <w:t>Centres</w:t>
      </w:r>
      <w:r w:rsidR="00A72CB2" w:rsidRPr="00E21219">
        <w:rPr>
          <w:rFonts w:ascii="Arial" w:hAnsi="Arial"/>
        </w:rPr>
        <w:t>.</w:t>
      </w:r>
    </w:p>
    <w:p w14:paraId="15798059" w14:textId="77777777" w:rsidR="006774A1" w:rsidRPr="00E21219" w:rsidRDefault="006774A1" w:rsidP="00C757CC">
      <w:pPr>
        <w:pStyle w:val="Header"/>
        <w:jc w:val="both"/>
        <w:rPr>
          <w:rFonts w:ascii="Arial" w:hAnsi="Arial"/>
          <w:b/>
        </w:rPr>
      </w:pPr>
    </w:p>
    <w:p w14:paraId="713D9186" w14:textId="77777777" w:rsidR="006774A1" w:rsidRPr="00E21219" w:rsidRDefault="006774A1" w:rsidP="00C757CC">
      <w:pPr>
        <w:jc w:val="both"/>
        <w:rPr>
          <w:rFonts w:ascii="Arial" w:hAnsi="Arial" w:cs="Arial"/>
          <w:szCs w:val="22"/>
        </w:rPr>
      </w:pPr>
      <w:r w:rsidRPr="00E21219">
        <w:rPr>
          <w:rFonts w:ascii="Arial" w:hAnsi="Arial" w:cs="Arial"/>
          <w:szCs w:val="22"/>
        </w:rPr>
        <w:t>Any research undertaken should come within the scope of the NHSBT strategy for R&amp;D.</w:t>
      </w:r>
    </w:p>
    <w:p w14:paraId="6204AE8C" w14:textId="77777777" w:rsidR="006774A1" w:rsidRPr="00E21219" w:rsidRDefault="006774A1" w:rsidP="00C757CC">
      <w:pPr>
        <w:pStyle w:val="Header"/>
        <w:jc w:val="both"/>
        <w:rPr>
          <w:rFonts w:ascii="Arial" w:hAnsi="Arial"/>
          <w:b/>
        </w:rPr>
      </w:pPr>
    </w:p>
    <w:p w14:paraId="68A92E36" w14:textId="77777777" w:rsidR="006774A1" w:rsidRPr="00E21219" w:rsidRDefault="006774A1" w:rsidP="00C757CC">
      <w:pPr>
        <w:pStyle w:val="Header"/>
        <w:jc w:val="both"/>
        <w:rPr>
          <w:rFonts w:ascii="Arial" w:hAnsi="Arial"/>
        </w:rPr>
      </w:pPr>
    </w:p>
    <w:p w14:paraId="3D5EC966" w14:textId="47815BA4" w:rsidR="00152BBA" w:rsidRDefault="00152BBA">
      <w:pPr>
        <w:rPr>
          <w:rFonts w:ascii="Arial" w:hAnsi="Arial"/>
        </w:rPr>
      </w:pPr>
      <w:r>
        <w:rPr>
          <w:rFonts w:ascii="Arial" w:hAnsi="Arial"/>
        </w:rPr>
        <w:br w:type="page"/>
      </w:r>
    </w:p>
    <w:p w14:paraId="0E7D2440" w14:textId="07FC593E" w:rsidR="00D34E5C" w:rsidRDefault="00867AE1" w:rsidP="002440B8">
      <w:pPr>
        <w:numPr>
          <w:ilvl w:val="0"/>
          <w:numId w:val="14"/>
        </w:numPr>
        <w:rPr>
          <w:rFonts w:ascii="Arial" w:hAnsi="Arial" w:cs="Arial"/>
          <w:b/>
          <w:szCs w:val="24"/>
        </w:rPr>
      </w:pPr>
      <w:r w:rsidRPr="00867AE1">
        <w:rPr>
          <w:rFonts w:ascii="Arial" w:hAnsi="Arial" w:cs="Arial"/>
          <w:b/>
          <w:szCs w:val="24"/>
        </w:rPr>
        <w:lastRenderedPageBreak/>
        <w:t xml:space="preserve">APPENDIX </w:t>
      </w:r>
      <w:r>
        <w:rPr>
          <w:rFonts w:ascii="Arial" w:hAnsi="Arial" w:cs="Arial"/>
          <w:b/>
          <w:szCs w:val="24"/>
        </w:rPr>
        <w:t>2</w:t>
      </w:r>
      <w:r w:rsidRPr="00867AE1">
        <w:rPr>
          <w:rFonts w:ascii="Arial" w:hAnsi="Arial" w:cs="Arial"/>
          <w:b/>
          <w:szCs w:val="24"/>
        </w:rPr>
        <w:t>. BACKGROUND INFORMATION</w:t>
      </w:r>
      <w:r w:rsidR="00D34E5C" w:rsidRPr="0068641B">
        <w:rPr>
          <w:rFonts w:ascii="Arial" w:hAnsi="Arial" w:cs="Arial"/>
          <w:b/>
          <w:szCs w:val="24"/>
        </w:rPr>
        <w:tab/>
      </w:r>
      <w:r>
        <w:rPr>
          <w:rFonts w:ascii="Arial" w:hAnsi="Arial" w:cs="Arial"/>
          <w:b/>
          <w:szCs w:val="24"/>
        </w:rPr>
        <w:t xml:space="preserve"> OXFORD UNIVERSITY HOSPITALS TRUST (OUH)</w:t>
      </w:r>
    </w:p>
    <w:p w14:paraId="71E46C83" w14:textId="77777777" w:rsidR="00D34E5C" w:rsidRDefault="00D34E5C" w:rsidP="00D34E5C">
      <w:pPr>
        <w:rPr>
          <w:rFonts w:ascii="Arial" w:hAnsi="Arial" w:cs="Arial"/>
          <w:bCs/>
          <w:szCs w:val="24"/>
        </w:rPr>
      </w:pPr>
    </w:p>
    <w:p w14:paraId="6323BF72" w14:textId="29299B73" w:rsidR="00D34E5C" w:rsidRPr="00867AE1" w:rsidRDefault="00D34E5C" w:rsidP="00D34E5C">
      <w:pPr>
        <w:tabs>
          <w:tab w:val="left" w:pos="567"/>
        </w:tabs>
        <w:rPr>
          <w:rFonts w:ascii="Arial" w:hAnsi="Arial" w:cs="Arial"/>
          <w:b/>
          <w:szCs w:val="22"/>
        </w:rPr>
      </w:pPr>
      <w:r w:rsidRPr="00867AE1">
        <w:rPr>
          <w:rFonts w:ascii="Arial" w:hAnsi="Arial" w:cs="Arial"/>
          <w:b/>
          <w:szCs w:val="22"/>
        </w:rPr>
        <w:t>Clinical Haematology</w:t>
      </w:r>
    </w:p>
    <w:p w14:paraId="6D745AF1" w14:textId="77777777" w:rsidR="00D34E5C" w:rsidRPr="00143511" w:rsidRDefault="00D34E5C" w:rsidP="00D34E5C">
      <w:pPr>
        <w:spacing w:before="120" w:line="280" w:lineRule="exact"/>
        <w:ind w:left="567"/>
        <w:jc w:val="both"/>
        <w:rPr>
          <w:rFonts w:ascii="Arial" w:hAnsi="Arial" w:cs="Arial"/>
          <w:szCs w:val="22"/>
        </w:rPr>
      </w:pPr>
      <w:r w:rsidRPr="00143511">
        <w:rPr>
          <w:rFonts w:ascii="Arial" w:hAnsi="Arial" w:cs="Arial"/>
          <w:szCs w:val="22"/>
        </w:rPr>
        <w:t xml:space="preserve">The Department of Clinical Haematology in the Oxford University Hospitals NHS Foundation Trust (OUHFT) provides a tertiary regional service to a population of ~1.4 million. It includes consultants broadly covering all major specialties in haematology with variable levels of site specialisation. </w:t>
      </w:r>
    </w:p>
    <w:p w14:paraId="23D1CA49" w14:textId="77777777" w:rsidR="00D34E5C" w:rsidRPr="00143511" w:rsidRDefault="00D34E5C" w:rsidP="00D34E5C">
      <w:pPr>
        <w:spacing w:before="120" w:line="280" w:lineRule="exact"/>
        <w:ind w:left="567"/>
        <w:jc w:val="both"/>
        <w:rPr>
          <w:rFonts w:ascii="Arial" w:hAnsi="Arial" w:cs="Arial"/>
          <w:szCs w:val="22"/>
        </w:rPr>
      </w:pPr>
      <w:r w:rsidRPr="00143511">
        <w:rPr>
          <w:rFonts w:ascii="Arial" w:hAnsi="Arial" w:cs="Arial"/>
          <w:szCs w:val="22"/>
        </w:rPr>
        <w:t>It provides comprehensive treatment of all haematological malignancies (including allogeneic bone marrow transplantation) and non-malignant haematological conditions, including coagulation disorders and is closely associated with the NHS Blood and Transplant (NHSBT), Blood Transfusion Centre in Oxford. In 2009, the Clinical service was relocated to a new state-of-the-art Haematology and Cancer Centre, with 25 inpatient beds, comprehensive outpatient and day care facilities, and dedicated research beds. Support is provided by the laboratory Specialist Integrated Haematological Malignancy Diagnostic Service (SIHMDS) and regular multidisciplinary team meetings.</w:t>
      </w:r>
    </w:p>
    <w:p w14:paraId="424A1A60" w14:textId="77777777" w:rsidR="00D34E5C" w:rsidRDefault="00D34E5C" w:rsidP="00D34E5C">
      <w:pPr>
        <w:spacing w:before="240" w:line="280" w:lineRule="exact"/>
        <w:ind w:left="567"/>
        <w:jc w:val="both"/>
        <w:rPr>
          <w:rFonts w:ascii="Arial" w:hAnsi="Arial" w:cs="Arial"/>
          <w:szCs w:val="22"/>
        </w:rPr>
      </w:pPr>
      <w:r w:rsidRPr="00143511">
        <w:rPr>
          <w:rFonts w:ascii="Arial" w:hAnsi="Arial" w:cs="Arial"/>
          <w:szCs w:val="22"/>
        </w:rPr>
        <w:t>The clinical department is staffed by 15 full time NHS Consultant Haematologists. The Clinical Lead of the department is Ms Sandy Hayes who reports to the Clinical Director for Oncology and Haematology Directorate, Prof. Bass Hassan and the Divisional Director, Mr Chris Cunningham. One of the consultants (Dr Wale Atoyebi) is responsible for the satellite laboratory and outpatient facility at the Horton Hospital. Two additional consultant haematologists are part funded by the BRC (5 PAs each) to support the development of clinical trials and translational research. Prof Paresh Vyas is responsible for leading the department’s research portfolio. Stem cell and cellular therapy support to the clinical haematology department is provided by NHSBT. The Department of Haemostasis and Thrombosis is situated on the Churchill Hospital site and is managerially integrated with Clinical Haematology. The centre offers a comprehensive service for the treatment and managements of patients with bleeding and clotting disorders.</w:t>
      </w:r>
    </w:p>
    <w:p w14:paraId="2FE2B622" w14:textId="77777777" w:rsidR="00D34E5C" w:rsidRPr="00143511" w:rsidRDefault="00D34E5C" w:rsidP="00D34E5C">
      <w:pPr>
        <w:spacing w:before="240" w:line="280" w:lineRule="exact"/>
        <w:ind w:left="567"/>
        <w:jc w:val="both"/>
        <w:rPr>
          <w:rFonts w:ascii="Arial" w:hAnsi="Arial" w:cs="Arial"/>
          <w:szCs w:val="22"/>
        </w:rPr>
      </w:pPr>
    </w:p>
    <w:p w14:paraId="2772075A" w14:textId="3DD769F3" w:rsidR="00D34E5C" w:rsidRPr="00867AE1" w:rsidRDefault="00D34E5C" w:rsidP="00D34E5C">
      <w:pPr>
        <w:tabs>
          <w:tab w:val="left" w:pos="567"/>
        </w:tabs>
        <w:rPr>
          <w:rFonts w:ascii="Arial" w:hAnsi="Arial" w:cs="Arial"/>
          <w:b/>
          <w:bCs/>
          <w:szCs w:val="24"/>
        </w:rPr>
      </w:pPr>
      <w:r w:rsidRPr="00867AE1">
        <w:rPr>
          <w:rFonts w:ascii="Arial" w:hAnsi="Arial" w:cs="Arial"/>
          <w:b/>
          <w:bCs/>
          <w:szCs w:val="24"/>
        </w:rPr>
        <w:t>Laboratory Haematology</w:t>
      </w:r>
    </w:p>
    <w:p w14:paraId="5C90C8BB" w14:textId="77777777" w:rsidR="00D34E5C" w:rsidRDefault="00D34E5C" w:rsidP="00D34E5C">
      <w:pPr>
        <w:spacing w:before="120" w:line="280" w:lineRule="exact"/>
        <w:ind w:left="567"/>
        <w:jc w:val="both"/>
        <w:rPr>
          <w:rFonts w:ascii="Arial" w:hAnsi="Arial" w:cs="Arial"/>
          <w:szCs w:val="24"/>
        </w:rPr>
      </w:pPr>
      <w:r>
        <w:rPr>
          <w:rFonts w:ascii="Arial" w:hAnsi="Arial" w:cs="Arial"/>
          <w:szCs w:val="24"/>
        </w:rPr>
        <w:t>Laboratory Haematology is a sub-directorate within the</w:t>
      </w:r>
      <w:r w:rsidRPr="00523E79">
        <w:rPr>
          <w:rFonts w:ascii="Arial" w:hAnsi="Arial" w:cs="Arial"/>
          <w:bCs/>
          <w:szCs w:val="24"/>
          <w:lang w:val="en-US"/>
        </w:rPr>
        <w:t xml:space="preserve"> Pathology and Laboratories Directorate</w:t>
      </w:r>
      <w:r>
        <w:rPr>
          <w:rFonts w:ascii="Arial" w:hAnsi="Arial" w:cs="Arial"/>
          <w:szCs w:val="24"/>
        </w:rPr>
        <w:t xml:space="preserve">. The Pathology and Laboratories Directorate is part of the Clinical Support Services Division. The Divisional Director is Dr Vivienne Addy and the Clinical Director of Pathology is Dr Derek Roskell. These fixed-term positions are appointed by the OUH Trust Board. </w:t>
      </w:r>
    </w:p>
    <w:p w14:paraId="3971A140"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The clinical lead for the N</w:t>
      </w:r>
      <w:r>
        <w:rPr>
          <w:rFonts w:ascii="Arial" w:hAnsi="Arial" w:cs="Arial"/>
          <w:szCs w:val="24"/>
        </w:rPr>
        <w:t>HS haematology laboratory is Dr Sue Pavord</w:t>
      </w:r>
      <w:r w:rsidRPr="002458D8">
        <w:rPr>
          <w:rFonts w:ascii="Arial" w:hAnsi="Arial" w:cs="Arial"/>
          <w:szCs w:val="24"/>
        </w:rPr>
        <w:t>. The NHS budget holder is Mr Dan Smith, Lead Biomedical Scientist and Laboratory Manager; he is accountable to the Laboratory Medicine Directorate Manager for budget issues. The Departmental Quality Manager is Mr Andrew Platt. Legal responsibility rests with Mr Dan Smith who report</w:t>
      </w:r>
      <w:r>
        <w:rPr>
          <w:rFonts w:ascii="Arial" w:hAnsi="Arial" w:cs="Arial"/>
          <w:szCs w:val="24"/>
        </w:rPr>
        <w:t>s</w:t>
      </w:r>
      <w:r w:rsidRPr="002458D8">
        <w:rPr>
          <w:rFonts w:ascii="Arial" w:hAnsi="Arial" w:cs="Arial"/>
          <w:szCs w:val="24"/>
        </w:rPr>
        <w:t xml:space="preserve"> into a Directorate and Trust-wide Clinical Governance structure.</w:t>
      </w:r>
    </w:p>
    <w:p w14:paraId="5743DCA1" w14:textId="77777777" w:rsidR="00D34E5C" w:rsidRPr="0068641B" w:rsidRDefault="00D34E5C" w:rsidP="00D34E5C">
      <w:pPr>
        <w:spacing w:before="240" w:line="280" w:lineRule="exact"/>
        <w:ind w:left="567"/>
        <w:jc w:val="both"/>
        <w:rPr>
          <w:rFonts w:ascii="Arial" w:hAnsi="Arial" w:cs="Arial"/>
          <w:szCs w:val="24"/>
        </w:rPr>
      </w:pPr>
      <w:r>
        <w:rPr>
          <w:rFonts w:ascii="Arial" w:hAnsi="Arial" w:cs="Arial"/>
          <w:szCs w:val="24"/>
        </w:rPr>
        <w:t>The main H</w:t>
      </w:r>
      <w:r w:rsidRPr="0068641B">
        <w:rPr>
          <w:rFonts w:ascii="Arial" w:hAnsi="Arial" w:cs="Arial"/>
          <w:szCs w:val="24"/>
        </w:rPr>
        <w:t>aemat</w:t>
      </w:r>
      <w:r>
        <w:rPr>
          <w:rFonts w:ascii="Arial" w:hAnsi="Arial" w:cs="Arial"/>
          <w:szCs w:val="24"/>
        </w:rPr>
        <w:t>ology L</w:t>
      </w:r>
      <w:r w:rsidRPr="0068641B">
        <w:rPr>
          <w:rFonts w:ascii="Arial" w:hAnsi="Arial" w:cs="Arial"/>
          <w:szCs w:val="24"/>
        </w:rPr>
        <w:t>aboratory is situated at the John Radcliffe Hospital with satell</w:t>
      </w:r>
      <w:r>
        <w:rPr>
          <w:rFonts w:ascii="Arial" w:hAnsi="Arial" w:cs="Arial"/>
          <w:szCs w:val="24"/>
        </w:rPr>
        <w:t>ite laboratories at the Horton H</w:t>
      </w:r>
      <w:r w:rsidRPr="0068641B">
        <w:rPr>
          <w:rFonts w:ascii="Arial" w:hAnsi="Arial" w:cs="Arial"/>
          <w:szCs w:val="24"/>
        </w:rPr>
        <w:t>ospi</w:t>
      </w:r>
      <w:r>
        <w:rPr>
          <w:rFonts w:ascii="Arial" w:hAnsi="Arial" w:cs="Arial"/>
          <w:szCs w:val="24"/>
        </w:rPr>
        <w:t>tal, Banbury and the Churchill H</w:t>
      </w:r>
      <w:r w:rsidRPr="0068641B">
        <w:rPr>
          <w:rFonts w:ascii="Arial" w:hAnsi="Arial" w:cs="Arial"/>
          <w:szCs w:val="24"/>
        </w:rPr>
        <w:t>ospital</w:t>
      </w:r>
      <w:r>
        <w:rPr>
          <w:rFonts w:ascii="Arial" w:hAnsi="Arial" w:cs="Arial"/>
          <w:szCs w:val="24"/>
        </w:rPr>
        <w:t>,</w:t>
      </w:r>
      <w:r w:rsidRPr="0068641B">
        <w:rPr>
          <w:rFonts w:ascii="Arial" w:hAnsi="Arial" w:cs="Arial"/>
          <w:szCs w:val="24"/>
        </w:rPr>
        <w:t xml:space="preserve"> Oxford. The Department is well equipped with Sysmex FBC equipment including on line Slide Maker stainer, Stago Coagulation analysis, Siemens Immunoassay equipment and Galileo Blood Grouping equipment. All equipment is standardised and duplicated across the Trusts multiple sites.</w:t>
      </w:r>
    </w:p>
    <w:p w14:paraId="6173F829" w14:textId="77777777" w:rsidR="00D34E5C" w:rsidRDefault="00D34E5C" w:rsidP="00D34E5C">
      <w:pPr>
        <w:spacing w:before="240" w:line="280" w:lineRule="exact"/>
        <w:ind w:left="567"/>
        <w:jc w:val="both"/>
        <w:rPr>
          <w:rFonts w:ascii="Arial" w:hAnsi="Arial" w:cs="Arial"/>
          <w:szCs w:val="24"/>
        </w:rPr>
      </w:pPr>
      <w:r w:rsidRPr="0068641B">
        <w:rPr>
          <w:rFonts w:ascii="Arial" w:hAnsi="Arial" w:cs="Arial"/>
          <w:szCs w:val="24"/>
        </w:rPr>
        <w:lastRenderedPageBreak/>
        <w:t>The workload is wide and varied as would be expected in a large tertiary referral centre. It runs to approximately 1.4 million tests per annum</w:t>
      </w:r>
      <w:r>
        <w:rPr>
          <w:rFonts w:ascii="Arial" w:hAnsi="Arial" w:cs="Arial"/>
          <w:szCs w:val="24"/>
        </w:rPr>
        <w:t>,</w:t>
      </w:r>
      <w:r w:rsidRPr="0068641B">
        <w:rPr>
          <w:rFonts w:ascii="Arial" w:hAnsi="Arial" w:cs="Arial"/>
          <w:szCs w:val="24"/>
        </w:rPr>
        <w:t xml:space="preserve"> which include</w:t>
      </w:r>
      <w:r>
        <w:rPr>
          <w:rFonts w:ascii="Arial" w:hAnsi="Arial" w:cs="Arial"/>
          <w:szCs w:val="24"/>
        </w:rPr>
        <w:t>s</w:t>
      </w:r>
      <w:r w:rsidRPr="0068641B">
        <w:rPr>
          <w:rFonts w:ascii="Arial" w:hAnsi="Arial" w:cs="Arial"/>
          <w:szCs w:val="24"/>
        </w:rPr>
        <w:t xml:space="preserve"> </w:t>
      </w:r>
      <w:r>
        <w:rPr>
          <w:rFonts w:ascii="Arial" w:hAnsi="Arial" w:cs="Arial"/>
          <w:szCs w:val="24"/>
        </w:rPr>
        <w:t>650,000</w:t>
      </w:r>
      <w:r w:rsidRPr="0068641B">
        <w:rPr>
          <w:rFonts w:ascii="Arial" w:hAnsi="Arial" w:cs="Arial"/>
          <w:szCs w:val="24"/>
        </w:rPr>
        <w:t xml:space="preserve"> FBC but also a wide variety of specialist </w:t>
      </w:r>
      <w:r>
        <w:rPr>
          <w:rFonts w:ascii="Arial" w:hAnsi="Arial" w:cs="Arial"/>
          <w:szCs w:val="24"/>
        </w:rPr>
        <w:t>h</w:t>
      </w:r>
      <w:r w:rsidRPr="0068641B">
        <w:rPr>
          <w:rFonts w:ascii="Arial" w:hAnsi="Arial" w:cs="Arial"/>
          <w:szCs w:val="24"/>
        </w:rPr>
        <w:t xml:space="preserve">aemophilia or </w:t>
      </w:r>
      <w:r>
        <w:rPr>
          <w:rFonts w:ascii="Arial" w:hAnsi="Arial" w:cs="Arial"/>
          <w:szCs w:val="24"/>
        </w:rPr>
        <w:t>m</w:t>
      </w:r>
      <w:r w:rsidRPr="0068641B">
        <w:rPr>
          <w:rFonts w:ascii="Arial" w:hAnsi="Arial" w:cs="Arial"/>
          <w:szCs w:val="24"/>
        </w:rPr>
        <w:t>olecular tests. The source of workload is approx</w:t>
      </w:r>
      <w:r>
        <w:rPr>
          <w:rFonts w:ascii="Arial" w:hAnsi="Arial" w:cs="Arial"/>
          <w:szCs w:val="24"/>
        </w:rPr>
        <w:t>imately</w:t>
      </w:r>
      <w:r w:rsidRPr="0068641B">
        <w:rPr>
          <w:rFonts w:ascii="Arial" w:hAnsi="Arial" w:cs="Arial"/>
          <w:szCs w:val="24"/>
        </w:rPr>
        <w:t xml:space="preserve"> 40% from the </w:t>
      </w:r>
      <w:r>
        <w:rPr>
          <w:rFonts w:ascii="Arial" w:hAnsi="Arial" w:cs="Arial"/>
          <w:szCs w:val="24"/>
        </w:rPr>
        <w:t>OUH</w:t>
      </w:r>
      <w:r w:rsidRPr="0068641B">
        <w:rPr>
          <w:rFonts w:ascii="Arial" w:hAnsi="Arial" w:cs="Arial"/>
          <w:szCs w:val="24"/>
        </w:rPr>
        <w:t>, 50% from Primary care and 10% from other Trusts either nearby or specialist referrals from further afield.</w:t>
      </w:r>
    </w:p>
    <w:p w14:paraId="39041769"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The laboratory also provides a large and varied range of tertiary specialist testing through close integration with the Oxford BRC Molecular Diagnostics Centre (MDC). In collaboration with the MDC, it supports the largest Haemostasis Centre in the UK, an established regional Specialist Integrated Haematological Malignancy Diagnostic Service (SIHMDS) and the National Haemoglobinopathies Reference Laboratory (NHRL). The NHRL provides over 200 prenatal diagnoses per annum, runs a national antenatal screening programme and a national telephone advice service for hospitals dealing with haemoglobinopathy care. More recently, together with the MDC, the NHRL has also developed next generation sequencing technology for the diagnosis of rare red cell syndromes and a range of other technologies that have led to patent submissions.</w:t>
      </w:r>
    </w:p>
    <w:p w14:paraId="6D02DACD" w14:textId="77777777" w:rsidR="00D34E5C" w:rsidRPr="002458D8" w:rsidRDefault="00D34E5C" w:rsidP="00D34E5C">
      <w:pPr>
        <w:spacing w:before="240" w:line="280" w:lineRule="exact"/>
        <w:ind w:left="567"/>
        <w:jc w:val="both"/>
        <w:rPr>
          <w:rFonts w:ascii="Arial" w:hAnsi="Arial" w:cs="Arial"/>
          <w:szCs w:val="24"/>
        </w:rPr>
      </w:pPr>
      <w:r w:rsidRPr="002458D8">
        <w:rPr>
          <w:rFonts w:ascii="Arial" w:hAnsi="Arial" w:cs="Arial"/>
          <w:szCs w:val="24"/>
        </w:rPr>
        <w:t xml:space="preserve">Total staff in the laboratory is approximately 100 including everyone from clerical to senior clinical scientists and consultant level. There is 1.3 WTE consultant cover and 1.8 WTE SpR cover. </w:t>
      </w:r>
    </w:p>
    <w:p w14:paraId="2190EB80" w14:textId="77777777" w:rsidR="00D34E5C" w:rsidRPr="0068641B" w:rsidRDefault="00D34E5C" w:rsidP="00D34E5C">
      <w:pPr>
        <w:spacing w:before="240" w:line="280" w:lineRule="exact"/>
        <w:ind w:left="567"/>
        <w:jc w:val="both"/>
        <w:rPr>
          <w:rFonts w:ascii="Arial" w:hAnsi="Arial" w:cs="Arial"/>
          <w:szCs w:val="24"/>
        </w:rPr>
      </w:pPr>
      <w:r w:rsidRPr="002458D8">
        <w:rPr>
          <w:rFonts w:ascii="Arial" w:hAnsi="Arial" w:cs="Arial"/>
          <w:szCs w:val="24"/>
        </w:rPr>
        <w:t>The Department is recognised by JRCPTB for Training purposes for Medical staff, and by the HPC for Biomedical Science staff. The Department holds full CPA accreditation and is accredited by the IBMS for training of BMS staff.</w:t>
      </w:r>
    </w:p>
    <w:p w14:paraId="4FA75F3F" w14:textId="77777777" w:rsidR="00D34E5C" w:rsidRPr="0068641B" w:rsidRDefault="00D34E5C" w:rsidP="00D34E5C">
      <w:pPr>
        <w:spacing w:before="240" w:line="280" w:lineRule="exact"/>
        <w:ind w:left="567"/>
        <w:jc w:val="both"/>
        <w:rPr>
          <w:rFonts w:ascii="Arial" w:hAnsi="Arial" w:cs="Arial"/>
          <w:szCs w:val="24"/>
        </w:rPr>
      </w:pPr>
      <w:r w:rsidRPr="0068641B">
        <w:rPr>
          <w:rFonts w:ascii="Arial" w:hAnsi="Arial" w:cs="Arial"/>
          <w:szCs w:val="24"/>
        </w:rPr>
        <w:t xml:space="preserve">Total staff in </w:t>
      </w:r>
      <w:r>
        <w:rPr>
          <w:rFonts w:ascii="Arial" w:hAnsi="Arial" w:cs="Arial"/>
          <w:szCs w:val="24"/>
        </w:rPr>
        <w:t>the haematology l</w:t>
      </w:r>
      <w:r w:rsidRPr="0068641B">
        <w:rPr>
          <w:rFonts w:ascii="Arial" w:hAnsi="Arial" w:cs="Arial"/>
          <w:szCs w:val="24"/>
        </w:rPr>
        <w:t>ab</w:t>
      </w:r>
      <w:r>
        <w:rPr>
          <w:rFonts w:ascii="Arial" w:hAnsi="Arial" w:cs="Arial"/>
          <w:szCs w:val="24"/>
        </w:rPr>
        <w:t>oratory</w:t>
      </w:r>
      <w:r w:rsidRPr="0068641B">
        <w:rPr>
          <w:rFonts w:ascii="Arial" w:hAnsi="Arial" w:cs="Arial"/>
          <w:szCs w:val="24"/>
        </w:rPr>
        <w:t xml:space="preserve"> is approx</w:t>
      </w:r>
      <w:r>
        <w:rPr>
          <w:rFonts w:ascii="Arial" w:hAnsi="Arial" w:cs="Arial"/>
          <w:szCs w:val="24"/>
        </w:rPr>
        <w:t>imately</w:t>
      </w:r>
      <w:r w:rsidRPr="0068641B">
        <w:rPr>
          <w:rFonts w:ascii="Arial" w:hAnsi="Arial" w:cs="Arial"/>
          <w:szCs w:val="24"/>
        </w:rPr>
        <w:t xml:space="preserve"> </w:t>
      </w:r>
      <w:r>
        <w:rPr>
          <w:rFonts w:ascii="Arial" w:hAnsi="Arial" w:cs="Arial"/>
          <w:szCs w:val="24"/>
        </w:rPr>
        <w:t>2</w:t>
      </w:r>
      <w:r w:rsidRPr="0068641B">
        <w:rPr>
          <w:rFonts w:ascii="Arial" w:hAnsi="Arial" w:cs="Arial"/>
          <w:szCs w:val="24"/>
        </w:rPr>
        <w:t>00 including everyone from clerical to Consultant. MLA approx</w:t>
      </w:r>
      <w:r>
        <w:rPr>
          <w:rFonts w:ascii="Arial" w:hAnsi="Arial" w:cs="Arial"/>
          <w:szCs w:val="24"/>
        </w:rPr>
        <w:t>imately</w:t>
      </w:r>
      <w:r w:rsidRPr="0068641B">
        <w:rPr>
          <w:rFonts w:ascii="Arial" w:hAnsi="Arial" w:cs="Arial"/>
          <w:szCs w:val="24"/>
        </w:rPr>
        <w:t xml:space="preserve"> </w:t>
      </w:r>
      <w:r>
        <w:rPr>
          <w:rFonts w:ascii="Arial" w:hAnsi="Arial" w:cs="Arial"/>
          <w:szCs w:val="24"/>
        </w:rPr>
        <w:t>20</w:t>
      </w:r>
      <w:r w:rsidRPr="0068641B">
        <w:rPr>
          <w:rFonts w:ascii="Arial" w:hAnsi="Arial" w:cs="Arial"/>
          <w:szCs w:val="24"/>
        </w:rPr>
        <w:t>, Medical budget is 2.0 WTE Consultant at 50:50 (clinical and laboratory) and 1.8 WTE SpR. Most of the rest of the staff are BMS’s</w:t>
      </w:r>
      <w:r>
        <w:rPr>
          <w:rFonts w:ascii="Arial" w:hAnsi="Arial" w:cs="Arial"/>
          <w:szCs w:val="24"/>
        </w:rPr>
        <w:t>.</w:t>
      </w:r>
    </w:p>
    <w:p w14:paraId="62FDD43E" w14:textId="77777777" w:rsidR="00D34E5C" w:rsidRDefault="00D34E5C" w:rsidP="00D34E5C">
      <w:pPr>
        <w:spacing w:before="240" w:line="280" w:lineRule="exact"/>
        <w:ind w:left="567"/>
        <w:jc w:val="both"/>
        <w:rPr>
          <w:rFonts w:ascii="Arial" w:hAnsi="Arial" w:cs="Arial"/>
          <w:szCs w:val="24"/>
        </w:rPr>
      </w:pPr>
      <w:r>
        <w:rPr>
          <w:rFonts w:ascii="Arial" w:hAnsi="Arial" w:cs="Arial"/>
          <w:szCs w:val="24"/>
        </w:rPr>
        <w:t>The D</w:t>
      </w:r>
      <w:r w:rsidRPr="0068641B">
        <w:rPr>
          <w:rFonts w:ascii="Arial" w:hAnsi="Arial" w:cs="Arial"/>
          <w:szCs w:val="24"/>
        </w:rPr>
        <w:t xml:space="preserve">epartment is recognised by </w:t>
      </w:r>
      <w:r>
        <w:rPr>
          <w:rFonts w:ascii="Arial" w:hAnsi="Arial" w:cs="Arial"/>
          <w:szCs w:val="24"/>
        </w:rPr>
        <w:t>J</w:t>
      </w:r>
      <w:r w:rsidRPr="0068641B">
        <w:rPr>
          <w:rFonts w:ascii="Arial" w:hAnsi="Arial" w:cs="Arial"/>
          <w:szCs w:val="24"/>
        </w:rPr>
        <w:t>RCP</w:t>
      </w:r>
      <w:r>
        <w:rPr>
          <w:rFonts w:ascii="Arial" w:hAnsi="Arial" w:cs="Arial"/>
          <w:szCs w:val="24"/>
        </w:rPr>
        <w:t>TB</w:t>
      </w:r>
      <w:r w:rsidRPr="0068641B">
        <w:rPr>
          <w:rFonts w:ascii="Arial" w:hAnsi="Arial" w:cs="Arial"/>
          <w:szCs w:val="24"/>
        </w:rPr>
        <w:t xml:space="preserve"> for Training purposes for Medical staff, and by the HPC for Biomedical Science staff, (CPSM was abolished and replaced by Health professions Council about 5 years ago). The Department holds full CPA accreditation. The Department is accredited by the IBMS for training of BMS staff.</w:t>
      </w:r>
    </w:p>
    <w:p w14:paraId="3EC43EFE" w14:textId="77777777" w:rsidR="00D34E5C" w:rsidRPr="002A765C" w:rsidRDefault="00D34E5C" w:rsidP="00D34E5C">
      <w:pPr>
        <w:spacing w:before="240" w:line="280" w:lineRule="exact"/>
        <w:ind w:left="567"/>
        <w:jc w:val="both"/>
        <w:rPr>
          <w:rFonts w:ascii="Arial" w:hAnsi="Arial" w:cs="Arial"/>
        </w:rPr>
      </w:pPr>
      <w:r>
        <w:rPr>
          <w:rFonts w:ascii="Arial" w:hAnsi="Arial" w:cs="Arial"/>
          <w:szCs w:val="24"/>
        </w:rPr>
        <w:t xml:space="preserve">3c. </w:t>
      </w:r>
      <w:r w:rsidRPr="002A765C">
        <w:rPr>
          <w:rFonts w:ascii="Arial" w:hAnsi="Arial" w:cs="Arial"/>
        </w:rPr>
        <w:t xml:space="preserve">The blood transfusion services for all the hospitals in the OUH are centralised within the haematology laboratories at the John Radcliffe and Horton Hospitals. Approximately 21,500 units of red cells, 3,800 units of platelets and 4,400 units of plasma are transfused each year at a cost of £3.6 million in acquisition costs for the products, making it one of the largest hospital transfusion services in England. </w:t>
      </w:r>
    </w:p>
    <w:p w14:paraId="09B16267" w14:textId="77777777" w:rsidR="00D34E5C" w:rsidRPr="002A765C" w:rsidRDefault="00D34E5C" w:rsidP="00D34E5C">
      <w:pPr>
        <w:spacing w:before="240" w:line="280" w:lineRule="exact"/>
        <w:ind w:left="567"/>
        <w:jc w:val="both"/>
        <w:rPr>
          <w:rFonts w:ascii="Arial" w:hAnsi="Arial" w:cs="Arial"/>
        </w:rPr>
      </w:pPr>
      <w:r w:rsidRPr="002A765C">
        <w:rPr>
          <w:rFonts w:ascii="Arial" w:hAnsi="Arial" w:cs="Arial"/>
        </w:rPr>
        <w:t xml:space="preserve">The OUH transfusion services have been transformed over the last </w:t>
      </w:r>
      <w:r>
        <w:rPr>
          <w:rFonts w:ascii="Arial" w:hAnsi="Arial" w:cs="Arial"/>
        </w:rPr>
        <w:t>20</w:t>
      </w:r>
      <w:r w:rsidRPr="002A765C">
        <w:rPr>
          <w:rFonts w:ascii="Arial" w:hAnsi="Arial" w:cs="Arial"/>
        </w:rPr>
        <w:t xml:space="preserve"> years by the development and implementation of an end-to-end electronic transfusion process through to the bedside with a focus on transfusion safety and efficiency. This has been recognised by QIPP as an exemplar for NHS transfusion services and has won numerous national awards. </w:t>
      </w:r>
    </w:p>
    <w:p w14:paraId="7518D1DF" w14:textId="77777777" w:rsidR="00D34E5C" w:rsidRPr="002A765C" w:rsidRDefault="00D34E5C" w:rsidP="00D34E5C">
      <w:pPr>
        <w:spacing w:before="240" w:line="280" w:lineRule="exact"/>
        <w:ind w:left="567"/>
        <w:jc w:val="both"/>
        <w:rPr>
          <w:rFonts w:ascii="Arial" w:hAnsi="Arial" w:cs="Arial"/>
        </w:rPr>
      </w:pPr>
      <w:r w:rsidRPr="002A765C">
        <w:rPr>
          <w:rFonts w:ascii="Arial" w:hAnsi="Arial" w:cs="Arial"/>
        </w:rPr>
        <w:t>The transfusion team includes 12 non-laboratory staff to provide training in the correct use of the electronic process, intra-operative cell salvage for patients undergoing major surgery and near patient haemostasis testing for patients with major haemorrhage. The electronic transfusion process is currently being fully integrated with the OUH electronic patient record and further efficiencies are anticipated.</w:t>
      </w:r>
    </w:p>
    <w:p w14:paraId="54384AA7" w14:textId="36BA9815" w:rsidR="00D34E5C" w:rsidRPr="002A765C" w:rsidRDefault="00D34E5C" w:rsidP="00D34E5C">
      <w:pPr>
        <w:spacing w:before="240" w:line="280" w:lineRule="exact"/>
        <w:ind w:left="567"/>
        <w:jc w:val="both"/>
        <w:rPr>
          <w:rFonts w:ascii="Arial" w:hAnsi="Arial" w:cs="Arial"/>
          <w:szCs w:val="24"/>
        </w:rPr>
      </w:pPr>
      <w:r w:rsidRPr="002A765C">
        <w:rPr>
          <w:rFonts w:ascii="Arial" w:hAnsi="Arial" w:cs="Arial"/>
        </w:rPr>
        <w:t xml:space="preserve">One of the benefits of the integration of blood transfusion with EPR has been the development of a process for electronic blood ordering and prescription with ‘decision support’; this means </w:t>
      </w:r>
      <w:r w:rsidRPr="002A765C">
        <w:rPr>
          <w:rFonts w:ascii="Arial" w:hAnsi="Arial" w:cs="Arial"/>
        </w:rPr>
        <w:lastRenderedPageBreak/>
        <w:t>that more accurate information is provided about the reason for transfusion and doctors are alerted to inappropriate transfusion. We have developed a process for feeding back comparative data on blood usage to clinical teams using ORBIT Plus. We have worked very effectively with the junior doctors in haematology to discuss all inappropriate transfusions at a monthly meeting. This has reduced transfusions outside locally agreed guidelines from over 50% to less than 5%</w:t>
      </w:r>
      <w:r>
        <w:rPr>
          <w:rFonts w:ascii="Arial" w:hAnsi="Arial" w:cs="Arial"/>
        </w:rPr>
        <w:t xml:space="preserve"> and produced significant cost savings for the OUH</w:t>
      </w:r>
      <w:r w:rsidRPr="002A765C">
        <w:rPr>
          <w:rFonts w:ascii="Arial" w:hAnsi="Arial" w:cs="Arial"/>
        </w:rPr>
        <w:t>.</w:t>
      </w:r>
      <w:r>
        <w:rPr>
          <w:rFonts w:ascii="Arial" w:hAnsi="Arial" w:cs="Arial"/>
        </w:rPr>
        <w:t xml:space="preserve"> We intend to us this approach to deliver the same benefits in other large blood using specialties. </w:t>
      </w:r>
    </w:p>
    <w:p w14:paraId="0E94BF37" w14:textId="77777777" w:rsidR="00D34E5C" w:rsidRPr="0068641B" w:rsidRDefault="00D34E5C" w:rsidP="00D34E5C">
      <w:pPr>
        <w:spacing w:before="240" w:line="280" w:lineRule="exact"/>
        <w:ind w:left="567"/>
        <w:jc w:val="both"/>
        <w:rPr>
          <w:rFonts w:ascii="Arial" w:hAnsi="Arial" w:cs="Arial"/>
          <w:szCs w:val="24"/>
        </w:rPr>
      </w:pPr>
    </w:p>
    <w:p w14:paraId="7B784C96" w14:textId="77777777" w:rsidR="00D34E5C" w:rsidRDefault="00D34E5C" w:rsidP="00D34E5C">
      <w:pPr>
        <w:ind w:left="567"/>
        <w:outlineLvl w:val="0"/>
        <w:rPr>
          <w:rFonts w:ascii="Arial" w:hAnsi="Arial" w:cs="Arial"/>
          <w:b/>
          <w:color w:val="000000"/>
          <w:szCs w:val="22"/>
        </w:rPr>
      </w:pPr>
    </w:p>
    <w:p w14:paraId="511F0BC1" w14:textId="77777777" w:rsidR="00D34E5C" w:rsidRDefault="00D34E5C" w:rsidP="00D34E5C">
      <w:pPr>
        <w:ind w:left="567"/>
        <w:outlineLvl w:val="0"/>
        <w:rPr>
          <w:rFonts w:ascii="Arial" w:hAnsi="Arial" w:cs="Arial"/>
          <w:b/>
          <w:color w:val="000000"/>
          <w:szCs w:val="22"/>
        </w:rPr>
      </w:pPr>
    </w:p>
    <w:p w14:paraId="2F12CF4B" w14:textId="77777777" w:rsidR="00D34E5C" w:rsidRPr="00143511" w:rsidRDefault="00D34E5C" w:rsidP="00D34E5C">
      <w:pPr>
        <w:ind w:left="567"/>
        <w:outlineLvl w:val="0"/>
        <w:rPr>
          <w:rFonts w:ascii="Arial" w:hAnsi="Arial" w:cs="Arial"/>
          <w:b/>
          <w:color w:val="000000"/>
          <w:szCs w:val="22"/>
        </w:rPr>
      </w:pPr>
      <w:r>
        <w:rPr>
          <w:rFonts w:ascii="Arial" w:hAnsi="Arial" w:cs="Arial"/>
          <w:b/>
          <w:color w:val="000000"/>
          <w:szCs w:val="22"/>
        </w:rPr>
        <w:t xml:space="preserve">Department of Haematology </w:t>
      </w:r>
      <w:r w:rsidRPr="00143511">
        <w:rPr>
          <w:rFonts w:ascii="Arial" w:hAnsi="Arial" w:cs="Arial"/>
          <w:b/>
          <w:color w:val="000000"/>
          <w:szCs w:val="22"/>
        </w:rPr>
        <w:t xml:space="preserve">Medical Staff – Consultants </w:t>
      </w:r>
    </w:p>
    <w:p w14:paraId="7FA74476" w14:textId="77777777" w:rsidR="00D34E5C" w:rsidRPr="00143511" w:rsidRDefault="00D34E5C" w:rsidP="00D34E5C">
      <w:pPr>
        <w:ind w:left="284"/>
        <w:rPr>
          <w:rFonts w:ascii="Arial" w:hAnsi="Arial" w:cs="Arial"/>
          <w:b/>
          <w:color w:val="000000"/>
          <w:szCs w:val="22"/>
        </w:rPr>
      </w:pPr>
      <w:r w:rsidRPr="00143511">
        <w:rPr>
          <w:rFonts w:ascii="Arial" w:hAnsi="Arial" w:cs="Arial"/>
          <w:b/>
          <w:color w:val="000000"/>
          <w:szCs w:val="22"/>
        </w:rPr>
        <w:t xml:space="preserve">          </w:t>
      </w:r>
    </w:p>
    <w:p w14:paraId="4EFA695D" w14:textId="77777777" w:rsidR="00D34E5C" w:rsidRPr="00143511" w:rsidRDefault="00D34E5C" w:rsidP="00D34E5C">
      <w:pPr>
        <w:spacing w:after="60"/>
        <w:ind w:left="567"/>
        <w:outlineLvl w:val="0"/>
        <w:rPr>
          <w:rFonts w:ascii="Arial" w:hAnsi="Arial" w:cs="Arial"/>
          <w:color w:val="000000"/>
          <w:szCs w:val="22"/>
        </w:rPr>
      </w:pPr>
      <w:r w:rsidRPr="00143511">
        <w:rPr>
          <w:rFonts w:ascii="Arial" w:hAnsi="Arial" w:cs="Arial"/>
          <w:color w:val="000000"/>
          <w:szCs w:val="22"/>
        </w:rPr>
        <w:t>John Radcliffe Hospital and Churchill Hospitals, Oxford</w:t>
      </w:r>
    </w:p>
    <w:p w14:paraId="77A8F06B"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rPr>
        <w:t>Dr Wale Atoyebi</w:t>
      </w:r>
    </w:p>
    <w:p w14:paraId="271C3EB2"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Graham Collins</w:t>
      </w:r>
    </w:p>
    <w:p w14:paraId="019DF607"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Oni Chowdhury</w:t>
      </w:r>
    </w:p>
    <w:p w14:paraId="23F42956"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Rob Danby</w:t>
      </w:r>
    </w:p>
    <w:p w14:paraId="68E283F6"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Michael Desborough</w:t>
      </w:r>
    </w:p>
    <w:p w14:paraId="54ED50CA"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Toby Eyre</w:t>
      </w:r>
    </w:p>
    <w:p w14:paraId="2F41446E"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Angela Hamblin</w:t>
      </w:r>
    </w:p>
    <w:p w14:paraId="75EAEAC7"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Deborah Hay</w:t>
      </w:r>
    </w:p>
    <w:p w14:paraId="503DC4AF"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Jaimal Kothari</w:t>
      </w:r>
    </w:p>
    <w:p w14:paraId="6CAF5918"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lang w:val="de-DE"/>
        </w:rPr>
      </w:pPr>
      <w:r w:rsidRPr="00143511">
        <w:rPr>
          <w:rFonts w:cs="Arial"/>
          <w:color w:val="000000"/>
          <w:szCs w:val="22"/>
          <w:lang w:val="de-DE"/>
        </w:rPr>
        <w:t>Dr Murali Kesavan</w:t>
      </w:r>
    </w:p>
    <w:p w14:paraId="1DF9E0A9"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lang w:val="de-DE"/>
        </w:rPr>
        <w:t>Professor Adam Mead</w:t>
      </w:r>
    </w:p>
    <w:p w14:paraId="162C7F73" w14:textId="77777777" w:rsidR="00D34E5C" w:rsidRPr="00143511" w:rsidRDefault="00D34E5C" w:rsidP="002440B8">
      <w:pPr>
        <w:pStyle w:val="BodyText"/>
        <w:widowControl w:val="0"/>
        <w:numPr>
          <w:ilvl w:val="0"/>
          <w:numId w:val="18"/>
        </w:numPr>
        <w:tabs>
          <w:tab w:val="clear" w:pos="1004"/>
          <w:tab w:val="num" w:pos="-4678"/>
        </w:tabs>
        <w:ind w:left="1418" w:hanging="567"/>
        <w:jc w:val="left"/>
        <w:rPr>
          <w:rFonts w:cs="Arial"/>
          <w:color w:val="000000"/>
          <w:szCs w:val="22"/>
        </w:rPr>
      </w:pPr>
      <w:r w:rsidRPr="00143511">
        <w:rPr>
          <w:rFonts w:cs="Arial"/>
          <w:color w:val="000000"/>
          <w:szCs w:val="22"/>
          <w:lang w:val="de-DE"/>
        </w:rPr>
        <w:t>Dr Sue Pavord</w:t>
      </w:r>
    </w:p>
    <w:p w14:paraId="44222044"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 xml:space="preserve">Dr Andrew Peniket </w:t>
      </w:r>
    </w:p>
    <w:p w14:paraId="6C3CA119"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Paolo Polzella</w:t>
      </w:r>
    </w:p>
    <w:p w14:paraId="6CFD3876"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Beth Psaila</w:t>
      </w:r>
    </w:p>
    <w:p w14:paraId="496BF4C9"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Noemi Roy</w:t>
      </w:r>
    </w:p>
    <w:p w14:paraId="4D9AAED7"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Professor Anna Schuh</w:t>
      </w:r>
    </w:p>
    <w:p w14:paraId="4232568E"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Professor Paresh Vyas</w:t>
      </w:r>
    </w:p>
    <w:p w14:paraId="202F675F" w14:textId="77777777" w:rsidR="00D34E5C" w:rsidRPr="00143511" w:rsidRDefault="00D34E5C" w:rsidP="002440B8">
      <w:pPr>
        <w:widowControl w:val="0"/>
        <w:numPr>
          <w:ilvl w:val="0"/>
          <w:numId w:val="18"/>
        </w:numPr>
        <w:tabs>
          <w:tab w:val="clear" w:pos="1004"/>
          <w:tab w:val="num" w:pos="-4678"/>
        </w:tabs>
        <w:ind w:left="1418" w:hanging="567"/>
        <w:rPr>
          <w:rFonts w:ascii="Arial" w:hAnsi="Arial" w:cs="Arial"/>
          <w:color w:val="000000"/>
          <w:szCs w:val="22"/>
        </w:rPr>
      </w:pPr>
      <w:r w:rsidRPr="00143511">
        <w:rPr>
          <w:rFonts w:ascii="Arial" w:hAnsi="Arial" w:cs="Arial"/>
          <w:color w:val="000000"/>
          <w:szCs w:val="22"/>
        </w:rPr>
        <w:t>Dr Karthik Ramasamy</w:t>
      </w:r>
    </w:p>
    <w:p w14:paraId="559D5C8F" w14:textId="77777777" w:rsidR="00D34E5C" w:rsidRPr="00143511" w:rsidRDefault="00D34E5C" w:rsidP="00D34E5C">
      <w:pPr>
        <w:ind w:left="284"/>
        <w:rPr>
          <w:rFonts w:ascii="Arial" w:hAnsi="Arial" w:cs="Arial"/>
          <w:color w:val="000000"/>
          <w:szCs w:val="22"/>
        </w:rPr>
      </w:pPr>
    </w:p>
    <w:p w14:paraId="10F4CADF" w14:textId="77777777" w:rsidR="00D34E5C" w:rsidRPr="00143511" w:rsidRDefault="00D34E5C" w:rsidP="00D34E5C">
      <w:pPr>
        <w:spacing w:after="60"/>
        <w:ind w:left="567"/>
        <w:rPr>
          <w:rFonts w:ascii="Arial" w:hAnsi="Arial" w:cs="Arial"/>
          <w:color w:val="000000"/>
          <w:szCs w:val="22"/>
        </w:rPr>
      </w:pPr>
      <w:r w:rsidRPr="00143511">
        <w:rPr>
          <w:rFonts w:ascii="Arial" w:hAnsi="Arial" w:cs="Arial"/>
          <w:color w:val="000000"/>
          <w:szCs w:val="22"/>
        </w:rPr>
        <w:t xml:space="preserve">Haemophilia and Thrombosis Centre </w:t>
      </w:r>
    </w:p>
    <w:p w14:paraId="1A17763A"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Nikki Curry</w:t>
      </w:r>
    </w:p>
    <w:p w14:paraId="111F3ECE"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sidRPr="00143511">
        <w:rPr>
          <w:rFonts w:ascii="Arial" w:hAnsi="Arial" w:cs="Arial"/>
          <w:color w:val="000000"/>
          <w:szCs w:val="22"/>
        </w:rPr>
        <w:t>Dr Susie Shapiro</w:t>
      </w:r>
    </w:p>
    <w:p w14:paraId="76B90CFF" w14:textId="77777777" w:rsidR="00D34E5C" w:rsidRPr="00143511" w:rsidRDefault="00D34E5C" w:rsidP="002440B8">
      <w:pPr>
        <w:widowControl w:val="0"/>
        <w:numPr>
          <w:ilvl w:val="0"/>
          <w:numId w:val="17"/>
        </w:numPr>
        <w:tabs>
          <w:tab w:val="clear" w:pos="1080"/>
        </w:tabs>
        <w:ind w:left="1418" w:hanging="567"/>
        <w:rPr>
          <w:rFonts w:ascii="Arial" w:hAnsi="Arial" w:cs="Arial"/>
          <w:color w:val="000000"/>
          <w:szCs w:val="22"/>
        </w:rPr>
      </w:pPr>
      <w:r w:rsidRPr="00143511">
        <w:rPr>
          <w:rFonts w:ascii="Arial" w:hAnsi="Arial" w:cs="Arial"/>
          <w:color w:val="000000"/>
          <w:szCs w:val="22"/>
        </w:rPr>
        <w:t>Dr Dalia Khan</w:t>
      </w:r>
    </w:p>
    <w:p w14:paraId="34347A43" w14:textId="77777777" w:rsidR="00D34E5C" w:rsidRPr="00143511" w:rsidRDefault="00D34E5C" w:rsidP="00D34E5C">
      <w:pPr>
        <w:ind w:left="567"/>
        <w:rPr>
          <w:rFonts w:ascii="Arial" w:hAnsi="Arial" w:cs="Arial"/>
          <w:color w:val="000000"/>
          <w:szCs w:val="22"/>
        </w:rPr>
      </w:pPr>
    </w:p>
    <w:p w14:paraId="5C433E45" w14:textId="77777777" w:rsidR="00D34E5C" w:rsidRPr="00143511" w:rsidRDefault="00D34E5C" w:rsidP="00D34E5C">
      <w:pPr>
        <w:spacing w:after="60"/>
        <w:ind w:left="567"/>
        <w:rPr>
          <w:rFonts w:ascii="Arial" w:hAnsi="Arial" w:cs="Arial"/>
          <w:color w:val="000000"/>
          <w:szCs w:val="22"/>
        </w:rPr>
      </w:pPr>
      <w:r w:rsidRPr="00143511">
        <w:rPr>
          <w:rFonts w:ascii="Arial" w:hAnsi="Arial" w:cs="Arial"/>
          <w:color w:val="000000"/>
          <w:szCs w:val="22"/>
        </w:rPr>
        <w:t>NHSBT</w:t>
      </w:r>
    </w:p>
    <w:p w14:paraId="2941E83F" w14:textId="478E3CAD" w:rsidR="00EB44D9" w:rsidRDefault="00EB44D9" w:rsidP="002440B8">
      <w:pPr>
        <w:widowControl w:val="0"/>
        <w:numPr>
          <w:ilvl w:val="0"/>
          <w:numId w:val="16"/>
        </w:numPr>
        <w:tabs>
          <w:tab w:val="clear" w:pos="1080"/>
        </w:tabs>
        <w:ind w:left="1418" w:hanging="567"/>
        <w:rPr>
          <w:rFonts w:ascii="Arial" w:hAnsi="Arial" w:cs="Arial"/>
          <w:color w:val="000000"/>
          <w:szCs w:val="22"/>
        </w:rPr>
      </w:pPr>
      <w:r>
        <w:rPr>
          <w:rFonts w:ascii="Arial" w:hAnsi="Arial" w:cs="Arial"/>
          <w:color w:val="000000"/>
          <w:szCs w:val="22"/>
        </w:rPr>
        <w:t>Dr Michael Desborough</w:t>
      </w:r>
    </w:p>
    <w:p w14:paraId="1AB8C66B" w14:textId="70C0A334"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Lis</w:t>
      </w:r>
      <w:r>
        <w:rPr>
          <w:rFonts w:ascii="Arial" w:hAnsi="Arial" w:cs="Arial"/>
          <w:color w:val="000000"/>
          <w:szCs w:val="22"/>
        </w:rPr>
        <w:t>e</w:t>
      </w:r>
      <w:r w:rsidRPr="00143511">
        <w:rPr>
          <w:rFonts w:ascii="Arial" w:hAnsi="Arial" w:cs="Arial"/>
          <w:color w:val="000000"/>
          <w:szCs w:val="22"/>
        </w:rPr>
        <w:t xml:space="preserve"> Estcourt</w:t>
      </w:r>
    </w:p>
    <w:p w14:paraId="3DA0B92F" w14:textId="77777777"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sidRPr="00143511">
        <w:rPr>
          <w:rFonts w:ascii="Arial" w:hAnsi="Arial" w:cs="Arial"/>
          <w:color w:val="000000"/>
          <w:szCs w:val="22"/>
        </w:rPr>
        <w:t xml:space="preserve">Professor Mike Murphy </w:t>
      </w:r>
    </w:p>
    <w:p w14:paraId="59ED1065" w14:textId="77777777" w:rsidR="00D34E5C" w:rsidRPr="00143511" w:rsidRDefault="00D34E5C" w:rsidP="002440B8">
      <w:pPr>
        <w:widowControl w:val="0"/>
        <w:numPr>
          <w:ilvl w:val="0"/>
          <w:numId w:val="16"/>
        </w:numPr>
        <w:tabs>
          <w:tab w:val="clear" w:pos="1080"/>
        </w:tabs>
        <w:ind w:left="1418" w:hanging="567"/>
        <w:rPr>
          <w:rFonts w:ascii="Arial" w:hAnsi="Arial" w:cs="Arial"/>
          <w:szCs w:val="22"/>
        </w:rPr>
      </w:pPr>
      <w:r w:rsidRPr="00143511">
        <w:rPr>
          <w:rFonts w:ascii="Arial" w:hAnsi="Arial" w:cs="Arial"/>
          <w:szCs w:val="22"/>
        </w:rPr>
        <w:t>Dr Rachel Pawson</w:t>
      </w:r>
    </w:p>
    <w:p w14:paraId="769AE81A" w14:textId="77777777" w:rsidR="00D34E5C" w:rsidRDefault="00D34E5C" w:rsidP="002440B8">
      <w:pPr>
        <w:widowControl w:val="0"/>
        <w:numPr>
          <w:ilvl w:val="0"/>
          <w:numId w:val="16"/>
        </w:numPr>
        <w:tabs>
          <w:tab w:val="clear" w:pos="1080"/>
        </w:tabs>
        <w:ind w:left="1418" w:hanging="567"/>
        <w:rPr>
          <w:rFonts w:ascii="Arial" w:hAnsi="Arial" w:cs="Arial"/>
          <w:szCs w:val="22"/>
        </w:rPr>
      </w:pPr>
      <w:r w:rsidRPr="00143511">
        <w:rPr>
          <w:rFonts w:ascii="Arial" w:hAnsi="Arial" w:cs="Arial"/>
          <w:color w:val="000000"/>
          <w:szCs w:val="22"/>
        </w:rPr>
        <w:t xml:space="preserve">Professor </w:t>
      </w:r>
      <w:r w:rsidRPr="00143511">
        <w:rPr>
          <w:rFonts w:ascii="Arial" w:hAnsi="Arial" w:cs="Arial"/>
          <w:szCs w:val="22"/>
        </w:rPr>
        <w:t>David Roberts</w:t>
      </w:r>
    </w:p>
    <w:p w14:paraId="5D70C65E" w14:textId="6189AE78" w:rsidR="005D4322" w:rsidRPr="00143511" w:rsidRDefault="005D4322" w:rsidP="002440B8">
      <w:pPr>
        <w:widowControl w:val="0"/>
        <w:numPr>
          <w:ilvl w:val="0"/>
          <w:numId w:val="16"/>
        </w:numPr>
        <w:tabs>
          <w:tab w:val="clear" w:pos="1080"/>
        </w:tabs>
        <w:ind w:left="1418" w:hanging="567"/>
        <w:rPr>
          <w:rFonts w:ascii="Arial" w:hAnsi="Arial" w:cs="Arial"/>
          <w:szCs w:val="22"/>
        </w:rPr>
      </w:pPr>
      <w:r>
        <w:rPr>
          <w:rFonts w:ascii="Arial" w:hAnsi="Arial" w:cs="Arial"/>
          <w:szCs w:val="22"/>
        </w:rPr>
        <w:t>Dr Kirsty Sharplin</w:t>
      </w:r>
    </w:p>
    <w:p w14:paraId="2FC71F7D" w14:textId="77777777" w:rsidR="00D34E5C" w:rsidRPr="00143511" w:rsidRDefault="00D34E5C" w:rsidP="002440B8">
      <w:pPr>
        <w:widowControl w:val="0"/>
        <w:numPr>
          <w:ilvl w:val="0"/>
          <w:numId w:val="16"/>
        </w:numPr>
        <w:tabs>
          <w:tab w:val="clear" w:pos="1080"/>
        </w:tabs>
        <w:ind w:left="1418" w:hanging="567"/>
        <w:rPr>
          <w:rFonts w:ascii="Arial" w:hAnsi="Arial" w:cs="Arial"/>
          <w:color w:val="000000"/>
          <w:szCs w:val="22"/>
        </w:rPr>
      </w:pPr>
      <w:r>
        <w:rPr>
          <w:rFonts w:ascii="Arial" w:hAnsi="Arial" w:cs="Arial"/>
          <w:color w:val="000000"/>
          <w:szCs w:val="22"/>
        </w:rPr>
        <w:t>Professor</w:t>
      </w:r>
      <w:r w:rsidRPr="00143511">
        <w:rPr>
          <w:rFonts w:ascii="Arial" w:hAnsi="Arial" w:cs="Arial"/>
          <w:color w:val="000000"/>
          <w:szCs w:val="22"/>
        </w:rPr>
        <w:t xml:space="preserve"> Simon Stanworth</w:t>
      </w:r>
    </w:p>
    <w:p w14:paraId="050FC393" w14:textId="77777777" w:rsidR="00D34E5C" w:rsidRPr="00143511" w:rsidRDefault="00D34E5C" w:rsidP="00D34E5C">
      <w:pPr>
        <w:spacing w:after="120"/>
        <w:ind w:left="567"/>
        <w:rPr>
          <w:rFonts w:ascii="Arial" w:hAnsi="Arial" w:cs="Arial"/>
          <w:szCs w:val="22"/>
          <w:lang w:val="fr-FR"/>
        </w:rPr>
      </w:pPr>
    </w:p>
    <w:p w14:paraId="48CE849E" w14:textId="77777777" w:rsidR="00D34E5C" w:rsidRPr="00143511" w:rsidRDefault="00D34E5C" w:rsidP="00D34E5C">
      <w:pPr>
        <w:widowControl w:val="0"/>
        <w:ind w:left="1211"/>
        <w:rPr>
          <w:rFonts w:ascii="Arial" w:hAnsi="Arial" w:cs="Arial"/>
          <w:szCs w:val="22"/>
          <w:lang w:val="fr-FR"/>
        </w:rPr>
      </w:pPr>
    </w:p>
    <w:p w14:paraId="35C26D4D" w14:textId="77777777" w:rsidR="00D34E5C" w:rsidRPr="00143511" w:rsidRDefault="00D34E5C" w:rsidP="00D34E5C">
      <w:pPr>
        <w:ind w:left="567"/>
        <w:rPr>
          <w:rFonts w:ascii="Arial" w:hAnsi="Arial" w:cs="Arial"/>
          <w:b/>
          <w:szCs w:val="22"/>
        </w:rPr>
      </w:pPr>
    </w:p>
    <w:p w14:paraId="7EE7FCE2" w14:textId="77777777" w:rsidR="00D34E5C" w:rsidRPr="00143511" w:rsidRDefault="00D34E5C" w:rsidP="00D34E5C">
      <w:pPr>
        <w:ind w:left="567"/>
        <w:outlineLvl w:val="0"/>
        <w:rPr>
          <w:rFonts w:ascii="Arial" w:hAnsi="Arial" w:cs="Arial"/>
          <w:b/>
          <w:szCs w:val="22"/>
          <w:lang w:val="it-IT"/>
        </w:rPr>
      </w:pPr>
      <w:r w:rsidRPr="00143511">
        <w:rPr>
          <w:rFonts w:ascii="Arial" w:hAnsi="Arial" w:cs="Arial"/>
          <w:b/>
          <w:szCs w:val="22"/>
        </w:rPr>
        <w:t>Medical Staff – others</w:t>
      </w:r>
    </w:p>
    <w:p w14:paraId="24DD691B"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t>Specialist Registrar</w:t>
      </w:r>
      <w:r w:rsidRPr="00143511">
        <w:rPr>
          <w:rFonts w:ascii="Arial" w:hAnsi="Arial" w:cs="Arial"/>
          <w:szCs w:val="22"/>
        </w:rPr>
        <w:tab/>
        <w:t xml:space="preserve">      20</w:t>
      </w:r>
    </w:p>
    <w:p w14:paraId="5D160627"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t xml:space="preserve">Academic Clinical Fellow           </w:t>
      </w:r>
      <w:r w:rsidRPr="00143511">
        <w:rPr>
          <w:rFonts w:ascii="Arial" w:hAnsi="Arial" w:cs="Arial"/>
          <w:szCs w:val="22"/>
        </w:rPr>
        <w:tab/>
        <w:t>4</w:t>
      </w:r>
    </w:p>
    <w:p w14:paraId="30F6DBBD" w14:textId="77777777" w:rsidR="00D34E5C" w:rsidRPr="0014351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143511">
        <w:rPr>
          <w:rFonts w:ascii="Arial" w:hAnsi="Arial" w:cs="Arial"/>
          <w:szCs w:val="22"/>
        </w:rPr>
        <w:lastRenderedPageBreak/>
        <w:t>Academic Clinical Lecturer</w:t>
      </w:r>
      <w:r w:rsidRPr="00143511">
        <w:rPr>
          <w:rFonts w:ascii="Arial" w:hAnsi="Arial" w:cs="Arial"/>
          <w:szCs w:val="22"/>
        </w:rPr>
        <w:tab/>
        <w:t>1</w:t>
      </w:r>
    </w:p>
    <w:p w14:paraId="0958A5C6" w14:textId="77777777" w:rsidR="00D34E5C" w:rsidRPr="00867AE1" w:rsidRDefault="00D34E5C" w:rsidP="002440B8">
      <w:pPr>
        <w:widowControl w:val="0"/>
        <w:numPr>
          <w:ilvl w:val="0"/>
          <w:numId w:val="15"/>
        </w:numPr>
        <w:tabs>
          <w:tab w:val="clear" w:pos="1004"/>
          <w:tab w:val="right" w:pos="-3402"/>
          <w:tab w:val="left" w:pos="1418"/>
          <w:tab w:val="right" w:pos="4962"/>
        </w:tabs>
        <w:ind w:left="1418" w:hanging="567"/>
        <w:rPr>
          <w:rFonts w:ascii="Arial" w:hAnsi="Arial" w:cs="Arial"/>
          <w:szCs w:val="22"/>
        </w:rPr>
      </w:pPr>
      <w:r w:rsidRPr="00867AE1">
        <w:rPr>
          <w:rFonts w:ascii="Arial" w:hAnsi="Arial" w:cs="Arial"/>
          <w:szCs w:val="22"/>
        </w:rPr>
        <w:t xml:space="preserve">ST2 </w:t>
      </w:r>
      <w:r w:rsidRPr="00867AE1">
        <w:rPr>
          <w:rFonts w:ascii="Arial" w:hAnsi="Arial" w:cs="Arial"/>
          <w:szCs w:val="22"/>
        </w:rPr>
        <w:tab/>
        <w:t xml:space="preserve">                                            4</w:t>
      </w:r>
    </w:p>
    <w:p w14:paraId="28DC54AE" w14:textId="77777777" w:rsidR="00D34E5C" w:rsidRPr="00867AE1" w:rsidRDefault="00D34E5C" w:rsidP="00D34E5C">
      <w:pPr>
        <w:widowControl w:val="0"/>
        <w:tabs>
          <w:tab w:val="right" w:pos="-3402"/>
          <w:tab w:val="left" w:pos="1418"/>
          <w:tab w:val="right" w:pos="4962"/>
        </w:tabs>
        <w:ind w:left="1418"/>
        <w:rPr>
          <w:rFonts w:ascii="Arial" w:hAnsi="Arial" w:cs="Arial"/>
          <w:szCs w:val="22"/>
        </w:rPr>
      </w:pPr>
    </w:p>
    <w:p w14:paraId="27A95015" w14:textId="77777777" w:rsidR="00D34E5C" w:rsidRPr="00867AE1" w:rsidRDefault="00D34E5C" w:rsidP="00D34E5C">
      <w:pPr>
        <w:widowControl w:val="0"/>
        <w:tabs>
          <w:tab w:val="right" w:pos="-3402"/>
          <w:tab w:val="left" w:pos="1418"/>
          <w:tab w:val="right" w:pos="4962"/>
        </w:tabs>
        <w:rPr>
          <w:rFonts w:ascii="Arial" w:hAnsi="Arial" w:cs="Arial"/>
          <w:b/>
          <w:szCs w:val="22"/>
        </w:rPr>
      </w:pPr>
      <w:r w:rsidRPr="00867AE1">
        <w:rPr>
          <w:rFonts w:ascii="Arial" w:hAnsi="Arial" w:cs="Arial"/>
          <w:b/>
          <w:szCs w:val="22"/>
        </w:rPr>
        <w:t xml:space="preserve">         Specialist nursing staff</w:t>
      </w:r>
    </w:p>
    <w:p w14:paraId="25720A4D" w14:textId="77777777" w:rsidR="00D34E5C" w:rsidRPr="00867AE1" w:rsidRDefault="00D34E5C" w:rsidP="00D34E5C">
      <w:pPr>
        <w:widowControl w:val="0"/>
        <w:tabs>
          <w:tab w:val="right" w:pos="-3402"/>
          <w:tab w:val="left" w:pos="1418"/>
          <w:tab w:val="right" w:pos="4962"/>
        </w:tabs>
        <w:rPr>
          <w:rFonts w:ascii="Arial" w:hAnsi="Arial" w:cs="Arial"/>
          <w:szCs w:val="22"/>
        </w:rPr>
      </w:pPr>
    </w:p>
    <w:p w14:paraId="2301E931" w14:textId="77777777" w:rsidR="00D34E5C" w:rsidRPr="00867AE1" w:rsidRDefault="00D34E5C" w:rsidP="002440B8">
      <w:pPr>
        <w:widowControl w:val="0"/>
        <w:numPr>
          <w:ilvl w:val="0"/>
          <w:numId w:val="15"/>
        </w:numPr>
        <w:tabs>
          <w:tab w:val="right" w:pos="-3402"/>
          <w:tab w:val="left" w:pos="1418"/>
          <w:tab w:val="right" w:pos="4962"/>
        </w:tabs>
        <w:rPr>
          <w:rFonts w:ascii="Arial" w:hAnsi="Arial" w:cs="Arial"/>
          <w:szCs w:val="22"/>
        </w:rPr>
      </w:pPr>
      <w:r w:rsidRPr="00867AE1">
        <w:rPr>
          <w:rFonts w:ascii="Arial" w:hAnsi="Arial" w:cs="Arial"/>
          <w:szCs w:val="22"/>
        </w:rPr>
        <w:t>The haematology specialist nursing team is led by the Haematology deputy matron: Hayley Smith</w:t>
      </w:r>
    </w:p>
    <w:p w14:paraId="1B5BBFA4" w14:textId="77777777" w:rsidR="00D34E5C" w:rsidRPr="00A06237" w:rsidRDefault="00D34E5C" w:rsidP="002440B8">
      <w:pPr>
        <w:widowControl w:val="0"/>
        <w:numPr>
          <w:ilvl w:val="0"/>
          <w:numId w:val="15"/>
        </w:numPr>
        <w:tabs>
          <w:tab w:val="right" w:pos="-3402"/>
          <w:tab w:val="left" w:pos="1418"/>
          <w:tab w:val="right" w:pos="4962"/>
        </w:tabs>
        <w:rPr>
          <w:rFonts w:ascii="Arial" w:hAnsi="Arial" w:cs="Arial"/>
          <w:szCs w:val="22"/>
        </w:rPr>
      </w:pPr>
      <w:r w:rsidRPr="00A06237">
        <w:rPr>
          <w:rFonts w:ascii="Arial" w:hAnsi="Arial" w:cs="Arial"/>
          <w:szCs w:val="22"/>
        </w:rPr>
        <w:t>The iron deficiency management service (IDMS) has 3 specialist nurses</w:t>
      </w:r>
    </w:p>
    <w:p w14:paraId="29D3AAF4" w14:textId="77777777" w:rsidR="00D34E5C" w:rsidRPr="00A06237" w:rsidRDefault="00D34E5C" w:rsidP="002440B8">
      <w:pPr>
        <w:widowControl w:val="0"/>
        <w:numPr>
          <w:ilvl w:val="0"/>
          <w:numId w:val="15"/>
        </w:numPr>
        <w:tabs>
          <w:tab w:val="right" w:pos="-3402"/>
          <w:tab w:val="left" w:pos="1418"/>
          <w:tab w:val="right" w:pos="4962"/>
        </w:tabs>
        <w:rPr>
          <w:rFonts w:ascii="Arial" w:hAnsi="Arial" w:cs="Arial"/>
          <w:szCs w:val="22"/>
        </w:rPr>
      </w:pPr>
      <w:r w:rsidRPr="00A06237">
        <w:rPr>
          <w:rFonts w:ascii="Arial" w:hAnsi="Arial" w:cs="Arial"/>
          <w:szCs w:val="22"/>
        </w:rPr>
        <w:t>Each malignant site specific group has specialist nursing support</w:t>
      </w:r>
    </w:p>
    <w:p w14:paraId="38522B35" w14:textId="77777777" w:rsidR="00D34E5C" w:rsidRPr="00A06237" w:rsidRDefault="00D34E5C" w:rsidP="002440B8">
      <w:pPr>
        <w:widowControl w:val="0"/>
        <w:numPr>
          <w:ilvl w:val="0"/>
          <w:numId w:val="15"/>
        </w:numPr>
        <w:tabs>
          <w:tab w:val="right" w:pos="-3402"/>
          <w:tab w:val="left" w:pos="1418"/>
          <w:tab w:val="right" w:pos="4962"/>
        </w:tabs>
        <w:rPr>
          <w:rFonts w:ascii="Arial" w:hAnsi="Arial" w:cs="Arial"/>
          <w:szCs w:val="22"/>
        </w:rPr>
      </w:pPr>
      <w:r w:rsidRPr="00A06237">
        <w:rPr>
          <w:rFonts w:ascii="Arial" w:hAnsi="Arial" w:cs="Arial"/>
          <w:szCs w:val="22"/>
        </w:rPr>
        <w:t>BMT specialist nurses undertake BMT and donor coordination and pre and post transplant support</w:t>
      </w:r>
    </w:p>
    <w:p w14:paraId="43505E8E" w14:textId="77777777" w:rsidR="00D34E5C" w:rsidRPr="00A06237" w:rsidRDefault="00D34E5C" w:rsidP="002440B8">
      <w:pPr>
        <w:widowControl w:val="0"/>
        <w:numPr>
          <w:ilvl w:val="0"/>
          <w:numId w:val="15"/>
        </w:numPr>
        <w:tabs>
          <w:tab w:val="right" w:pos="-3402"/>
          <w:tab w:val="left" w:pos="1418"/>
          <w:tab w:val="right" w:pos="4962"/>
        </w:tabs>
        <w:rPr>
          <w:rFonts w:ascii="Arial" w:hAnsi="Arial" w:cs="Arial"/>
          <w:szCs w:val="22"/>
        </w:rPr>
      </w:pPr>
      <w:r w:rsidRPr="00A06237">
        <w:rPr>
          <w:rFonts w:ascii="Arial" w:hAnsi="Arial" w:cs="Arial"/>
          <w:szCs w:val="22"/>
        </w:rPr>
        <w:t>The red cell service also has specialist nurse support</w:t>
      </w:r>
    </w:p>
    <w:p w14:paraId="7D48404E" w14:textId="7FE0D135" w:rsidR="00D34E5C" w:rsidRPr="00A06237" w:rsidRDefault="002440B8" w:rsidP="002440B8">
      <w:pPr>
        <w:widowControl w:val="0"/>
        <w:numPr>
          <w:ilvl w:val="0"/>
          <w:numId w:val="15"/>
        </w:numPr>
        <w:tabs>
          <w:tab w:val="right" w:pos="-3402"/>
          <w:tab w:val="left" w:pos="1418"/>
          <w:tab w:val="right" w:pos="4962"/>
        </w:tabs>
        <w:rPr>
          <w:rFonts w:ascii="Arial" w:hAnsi="Arial" w:cs="Arial"/>
          <w:szCs w:val="22"/>
        </w:rPr>
      </w:pPr>
      <w:r w:rsidRPr="00A06237">
        <w:rPr>
          <w:rFonts w:ascii="Arial" w:hAnsi="Arial" w:cs="Arial"/>
          <w:szCs w:val="22"/>
        </w:rPr>
        <w:t>Two t</w:t>
      </w:r>
      <w:r w:rsidR="00D34E5C" w:rsidRPr="00A06237">
        <w:rPr>
          <w:rFonts w:ascii="Arial" w:hAnsi="Arial" w:cs="Arial"/>
          <w:szCs w:val="22"/>
        </w:rPr>
        <w:t>ransfusion Practitioner</w:t>
      </w:r>
      <w:r w:rsidRPr="00A06237">
        <w:rPr>
          <w:rFonts w:ascii="Arial" w:hAnsi="Arial" w:cs="Arial"/>
          <w:szCs w:val="22"/>
        </w:rPr>
        <w:t>s</w:t>
      </w:r>
    </w:p>
    <w:p w14:paraId="48A57440" w14:textId="77777777" w:rsidR="006774A1" w:rsidRPr="00E21219" w:rsidRDefault="006774A1" w:rsidP="00C757CC">
      <w:pPr>
        <w:pStyle w:val="Header"/>
        <w:jc w:val="both"/>
        <w:rPr>
          <w:rFonts w:ascii="Arial" w:hAnsi="Arial"/>
        </w:rPr>
      </w:pPr>
    </w:p>
    <w:p w14:paraId="78612A97" w14:textId="77777777" w:rsidR="006774A1" w:rsidRPr="00E21219" w:rsidRDefault="006774A1" w:rsidP="00C757CC">
      <w:pPr>
        <w:spacing w:after="240"/>
        <w:jc w:val="both"/>
        <w:rPr>
          <w:rFonts w:ascii="Arial" w:hAnsi="Arial" w:cs="Arial"/>
          <w:b/>
        </w:rPr>
      </w:pPr>
    </w:p>
    <w:p w14:paraId="42ABC935" w14:textId="4EDD81BD" w:rsidR="00903D55" w:rsidRDefault="00903D55" w:rsidP="00C757CC">
      <w:pPr>
        <w:spacing w:after="240"/>
        <w:jc w:val="both"/>
        <w:rPr>
          <w:rFonts w:ascii="Arial" w:hAnsi="Arial" w:cs="Arial"/>
          <w:b/>
        </w:rPr>
      </w:pPr>
    </w:p>
    <w:p w14:paraId="22C7163D" w14:textId="77777777" w:rsidR="00EF56E9" w:rsidRPr="00E21219" w:rsidRDefault="00EF56E9" w:rsidP="00C757CC">
      <w:pPr>
        <w:spacing w:after="240"/>
        <w:jc w:val="both"/>
        <w:rPr>
          <w:rFonts w:ascii="Arial" w:hAnsi="Arial" w:cs="Arial"/>
          <w:b/>
        </w:rPr>
      </w:pPr>
    </w:p>
    <w:p w14:paraId="5352D4E3" w14:textId="3FEB5317" w:rsidR="00AF1EB5" w:rsidRDefault="00AF1EB5">
      <w:pPr>
        <w:rPr>
          <w:rFonts w:ascii="Arial" w:hAnsi="Arial" w:cs="Arial"/>
          <w:b/>
        </w:rPr>
      </w:pPr>
      <w:r>
        <w:rPr>
          <w:rFonts w:ascii="Arial" w:hAnsi="Arial" w:cs="Arial"/>
          <w:b/>
        </w:rPr>
        <w:br w:type="page"/>
      </w:r>
    </w:p>
    <w:p w14:paraId="30FE20B9" w14:textId="3514CB7E" w:rsidR="006774A1" w:rsidRPr="00E21219" w:rsidRDefault="006774A1" w:rsidP="00C757CC">
      <w:pPr>
        <w:spacing w:after="240"/>
        <w:jc w:val="both"/>
        <w:rPr>
          <w:rFonts w:ascii="Arial" w:hAnsi="Arial" w:cs="Arial"/>
        </w:rPr>
      </w:pPr>
      <w:r w:rsidRPr="00E21219">
        <w:rPr>
          <w:rFonts w:ascii="Arial" w:hAnsi="Arial" w:cs="Arial"/>
          <w:b/>
        </w:rPr>
        <w:lastRenderedPageBreak/>
        <w:t xml:space="preserve">13. </w:t>
      </w:r>
      <w:r w:rsidRPr="00E21219">
        <w:rPr>
          <w:rFonts w:ascii="Arial" w:hAnsi="Arial" w:cs="Arial"/>
          <w:b/>
          <w:szCs w:val="22"/>
        </w:rPr>
        <w:t>PERSON SPECIFICATION</w:t>
      </w: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4443"/>
        <w:gridCol w:w="3297"/>
      </w:tblGrid>
      <w:tr w:rsidR="006774A1" w:rsidRPr="00E21219" w14:paraId="19A4E4A1" w14:textId="77777777" w:rsidTr="00576979">
        <w:trPr>
          <w:cantSplit/>
          <w:trHeight w:val="484"/>
          <w:tblHeader/>
        </w:trPr>
        <w:tc>
          <w:tcPr>
            <w:tcW w:w="1998" w:type="dxa"/>
            <w:shd w:val="pct5" w:color="auto" w:fill="auto"/>
            <w:vAlign w:val="center"/>
          </w:tcPr>
          <w:p w14:paraId="203A190C" w14:textId="77777777" w:rsidR="006774A1" w:rsidRPr="00E21219" w:rsidRDefault="006774A1" w:rsidP="00BA44C4">
            <w:pPr>
              <w:rPr>
                <w:rFonts w:ascii="Arial" w:hAnsi="Arial" w:cs="Arial"/>
                <w:b/>
              </w:rPr>
            </w:pPr>
            <w:r w:rsidRPr="00E21219">
              <w:rPr>
                <w:rFonts w:ascii="Arial" w:hAnsi="Arial" w:cs="Arial"/>
                <w:b/>
              </w:rPr>
              <w:t>REQUIREMENTS</w:t>
            </w:r>
          </w:p>
        </w:tc>
        <w:tc>
          <w:tcPr>
            <w:tcW w:w="4443" w:type="dxa"/>
            <w:shd w:val="pct5" w:color="auto" w:fill="auto"/>
            <w:vAlign w:val="center"/>
          </w:tcPr>
          <w:p w14:paraId="6FDFB1E8" w14:textId="77777777" w:rsidR="006774A1" w:rsidRPr="00E21219" w:rsidRDefault="006774A1" w:rsidP="00BA44C4">
            <w:pPr>
              <w:rPr>
                <w:rFonts w:ascii="Arial" w:hAnsi="Arial" w:cs="Arial"/>
                <w:b/>
              </w:rPr>
            </w:pPr>
            <w:r w:rsidRPr="00E21219">
              <w:rPr>
                <w:rFonts w:ascii="Arial" w:hAnsi="Arial" w:cs="Arial"/>
                <w:b/>
              </w:rPr>
              <w:t>ESSENTIAL</w:t>
            </w:r>
          </w:p>
        </w:tc>
        <w:tc>
          <w:tcPr>
            <w:tcW w:w="3297" w:type="dxa"/>
            <w:shd w:val="pct5" w:color="auto" w:fill="auto"/>
            <w:vAlign w:val="center"/>
          </w:tcPr>
          <w:p w14:paraId="73B8F53C" w14:textId="77777777" w:rsidR="006774A1" w:rsidRPr="00E21219" w:rsidRDefault="006774A1" w:rsidP="00BA44C4">
            <w:pPr>
              <w:rPr>
                <w:rFonts w:ascii="Arial" w:hAnsi="Arial" w:cs="Arial"/>
                <w:b/>
              </w:rPr>
            </w:pPr>
            <w:r w:rsidRPr="00E21219">
              <w:rPr>
                <w:rFonts w:ascii="Arial" w:hAnsi="Arial" w:cs="Arial"/>
                <w:b/>
              </w:rPr>
              <w:t>DESIRABLE</w:t>
            </w:r>
          </w:p>
        </w:tc>
      </w:tr>
      <w:tr w:rsidR="006774A1" w:rsidRPr="00E21219" w14:paraId="249E4C27" w14:textId="77777777" w:rsidTr="00576979">
        <w:trPr>
          <w:cantSplit/>
        </w:trPr>
        <w:tc>
          <w:tcPr>
            <w:tcW w:w="1998" w:type="dxa"/>
            <w:tcBorders>
              <w:top w:val="nil"/>
            </w:tcBorders>
            <w:shd w:val="pct5" w:color="auto" w:fill="auto"/>
            <w:vAlign w:val="center"/>
          </w:tcPr>
          <w:p w14:paraId="65E3A244" w14:textId="77777777" w:rsidR="006774A1" w:rsidRPr="00E21219" w:rsidRDefault="006774A1" w:rsidP="00BA44C4">
            <w:pPr>
              <w:rPr>
                <w:rFonts w:ascii="Arial" w:hAnsi="Arial" w:cs="Arial"/>
                <w:b/>
              </w:rPr>
            </w:pPr>
            <w:r w:rsidRPr="00E21219">
              <w:rPr>
                <w:rFonts w:ascii="Arial" w:hAnsi="Arial" w:cs="Arial"/>
                <w:b/>
              </w:rPr>
              <w:t>Qualifications</w:t>
            </w:r>
          </w:p>
        </w:tc>
        <w:tc>
          <w:tcPr>
            <w:tcW w:w="4443" w:type="dxa"/>
            <w:tcBorders>
              <w:top w:val="nil"/>
            </w:tcBorders>
            <w:vAlign w:val="center"/>
          </w:tcPr>
          <w:p w14:paraId="5036CFE7" w14:textId="77777777" w:rsidR="00BA44C4" w:rsidRPr="00BA44C4" w:rsidRDefault="006774A1" w:rsidP="00BA44C4">
            <w:r w:rsidRPr="00E21219">
              <w:rPr>
                <w:rFonts w:ascii="Arial" w:hAnsi="Arial" w:cs="Arial"/>
              </w:rPr>
              <w:t xml:space="preserve">Full and specialist registration (and a </w:t>
            </w:r>
          </w:p>
          <w:p w14:paraId="68D50A3B" w14:textId="3D1B025F" w:rsidR="006774A1" w:rsidRPr="00BA44C4" w:rsidRDefault="006774A1" w:rsidP="00BA44C4">
            <w:r w:rsidRPr="00E21219">
              <w:rPr>
                <w:rFonts w:ascii="Arial" w:hAnsi="Arial" w:cs="Arial"/>
              </w:rPr>
              <w:t>licence to practise) with the General Medical Council (GMC) (or eligible for registration within six months of interview</w:t>
            </w:r>
          </w:p>
          <w:p w14:paraId="0794B82F" w14:textId="77777777" w:rsidR="00BA44C4" w:rsidRPr="00E21219" w:rsidRDefault="00BA44C4" w:rsidP="00BA44C4"/>
          <w:p w14:paraId="4FF6591E" w14:textId="1C151EBA" w:rsidR="006774A1" w:rsidRPr="00BA44C4" w:rsidRDefault="006774A1" w:rsidP="00BA44C4">
            <w:pPr>
              <w:rPr>
                <w:rFonts w:ascii="Calibri" w:hAnsi="Calibri"/>
              </w:rPr>
            </w:pPr>
            <w:r w:rsidRPr="00E21219">
              <w:rPr>
                <w:rFonts w:ascii="Arial" w:hAnsi="Arial" w:cs="Arial"/>
              </w:rPr>
              <w:t xml:space="preserve">Applicants that are UK trained, must ALSO be a holder of a Certificate of Completion of Training (CCT), or be within six months of award of CCT by date of interview. </w:t>
            </w:r>
          </w:p>
          <w:p w14:paraId="71489584" w14:textId="77777777" w:rsidR="00BA44C4" w:rsidRPr="00E21219" w:rsidRDefault="00BA44C4" w:rsidP="00BA44C4">
            <w:pPr>
              <w:rPr>
                <w:rFonts w:ascii="Calibri" w:hAnsi="Calibri"/>
              </w:rPr>
            </w:pPr>
          </w:p>
          <w:p w14:paraId="38C5AC04" w14:textId="77777777" w:rsidR="006774A1" w:rsidRPr="00E21219" w:rsidRDefault="006774A1" w:rsidP="00BA44C4">
            <w:pPr>
              <w:rPr>
                <w:rFonts w:ascii="Calibri" w:hAnsi="Calibri"/>
              </w:rPr>
            </w:pPr>
            <w:r w:rsidRPr="00E21219">
              <w:rPr>
                <w:rFonts w:ascii="Arial" w:hAnsi="Arial" w:cs="Arial"/>
              </w:rPr>
              <w:t>Applicants that are non-UK trained, will be required to show evidence of equivalence to the UK CCT</w:t>
            </w:r>
          </w:p>
          <w:p w14:paraId="1264E04F" w14:textId="77777777" w:rsidR="006774A1" w:rsidRPr="00E21219" w:rsidRDefault="006774A1" w:rsidP="00BA44C4">
            <w:pPr>
              <w:rPr>
                <w:rFonts w:ascii="Arial" w:hAnsi="Arial" w:cs="Arial"/>
                <w:sz w:val="20"/>
              </w:rPr>
            </w:pPr>
          </w:p>
        </w:tc>
        <w:tc>
          <w:tcPr>
            <w:tcW w:w="3297" w:type="dxa"/>
            <w:tcBorders>
              <w:top w:val="nil"/>
            </w:tcBorders>
            <w:vAlign w:val="center"/>
          </w:tcPr>
          <w:p w14:paraId="42FDFBC9" w14:textId="15398552" w:rsidR="00E21219" w:rsidRDefault="00E21219" w:rsidP="00BA44C4">
            <w:pPr>
              <w:tabs>
                <w:tab w:val="left" w:pos="360"/>
              </w:tabs>
              <w:rPr>
                <w:rFonts w:ascii="Arial" w:hAnsi="Arial" w:cs="Arial"/>
                <w:szCs w:val="22"/>
              </w:rPr>
            </w:pPr>
            <w:r w:rsidRPr="00E21219">
              <w:rPr>
                <w:rFonts w:ascii="Arial" w:hAnsi="Arial" w:cs="Arial"/>
                <w:szCs w:val="22"/>
              </w:rPr>
              <w:t>Degree in Biomedical science or equivalent</w:t>
            </w:r>
          </w:p>
          <w:p w14:paraId="5ABC5BFA" w14:textId="77777777" w:rsidR="00BA44C4" w:rsidRPr="00E21219" w:rsidRDefault="00BA44C4" w:rsidP="00BA44C4">
            <w:pPr>
              <w:tabs>
                <w:tab w:val="left" w:pos="360"/>
              </w:tabs>
              <w:rPr>
                <w:rFonts w:ascii="Arial" w:hAnsi="Arial" w:cs="Arial"/>
                <w:szCs w:val="22"/>
              </w:rPr>
            </w:pPr>
          </w:p>
          <w:p w14:paraId="24B113A1" w14:textId="072160B6" w:rsidR="006774A1" w:rsidRDefault="006774A1" w:rsidP="00BA44C4">
            <w:pPr>
              <w:tabs>
                <w:tab w:val="left" w:pos="360"/>
              </w:tabs>
              <w:rPr>
                <w:rFonts w:ascii="Arial" w:hAnsi="Arial" w:cs="Arial"/>
                <w:szCs w:val="22"/>
              </w:rPr>
            </w:pPr>
            <w:r w:rsidRPr="00E21219">
              <w:rPr>
                <w:rFonts w:ascii="Arial" w:hAnsi="Arial" w:cs="Arial"/>
                <w:szCs w:val="22"/>
              </w:rPr>
              <w:t>Postgraduate thesis</w:t>
            </w:r>
          </w:p>
          <w:p w14:paraId="46993809" w14:textId="77777777" w:rsidR="00BA44C4" w:rsidRDefault="00BA44C4" w:rsidP="00BA44C4">
            <w:pPr>
              <w:pStyle w:val="ListParagraph"/>
              <w:ind w:left="0"/>
              <w:rPr>
                <w:rFonts w:ascii="Arial" w:hAnsi="Arial" w:cs="Arial"/>
                <w:szCs w:val="22"/>
              </w:rPr>
            </w:pPr>
          </w:p>
          <w:p w14:paraId="2687E642" w14:textId="77777777" w:rsidR="00BA44C4" w:rsidRPr="00E21219" w:rsidRDefault="00BA44C4" w:rsidP="00BA44C4">
            <w:pPr>
              <w:tabs>
                <w:tab w:val="left" w:pos="360"/>
              </w:tabs>
              <w:rPr>
                <w:rFonts w:ascii="Arial" w:hAnsi="Arial" w:cs="Arial"/>
                <w:szCs w:val="22"/>
              </w:rPr>
            </w:pPr>
          </w:p>
          <w:p w14:paraId="384AD783" w14:textId="77777777" w:rsidR="006774A1" w:rsidRPr="00E21219" w:rsidRDefault="006774A1" w:rsidP="00BA44C4">
            <w:pPr>
              <w:tabs>
                <w:tab w:val="left" w:pos="360"/>
              </w:tabs>
              <w:rPr>
                <w:rFonts w:ascii="Arial" w:hAnsi="Arial" w:cs="Arial"/>
                <w:szCs w:val="22"/>
              </w:rPr>
            </w:pPr>
            <w:r w:rsidRPr="00E21219">
              <w:rPr>
                <w:rFonts w:ascii="Arial" w:hAnsi="Arial" w:cs="Arial"/>
                <w:szCs w:val="22"/>
              </w:rPr>
              <w:t>Management qualification</w:t>
            </w:r>
          </w:p>
          <w:p w14:paraId="2A3A9621" w14:textId="77777777" w:rsidR="006774A1" w:rsidRPr="00E21219" w:rsidRDefault="006774A1" w:rsidP="00BA44C4">
            <w:pPr>
              <w:tabs>
                <w:tab w:val="left" w:pos="360"/>
              </w:tabs>
              <w:rPr>
                <w:rFonts w:ascii="Arial" w:hAnsi="Arial" w:cs="Arial"/>
                <w:szCs w:val="22"/>
              </w:rPr>
            </w:pPr>
          </w:p>
        </w:tc>
      </w:tr>
      <w:tr w:rsidR="006774A1" w:rsidRPr="00E21219" w14:paraId="4DD5E67C" w14:textId="77777777" w:rsidTr="00576979">
        <w:trPr>
          <w:cantSplit/>
        </w:trPr>
        <w:tc>
          <w:tcPr>
            <w:tcW w:w="1998" w:type="dxa"/>
            <w:shd w:val="pct5" w:color="auto" w:fill="auto"/>
            <w:vAlign w:val="center"/>
          </w:tcPr>
          <w:p w14:paraId="67DC37AD" w14:textId="77777777" w:rsidR="006774A1" w:rsidRPr="00E21219" w:rsidRDefault="006774A1" w:rsidP="00BA44C4">
            <w:pPr>
              <w:rPr>
                <w:rFonts w:ascii="Arial" w:hAnsi="Arial" w:cs="Arial"/>
                <w:b/>
              </w:rPr>
            </w:pPr>
            <w:r w:rsidRPr="00E21219">
              <w:rPr>
                <w:rFonts w:ascii="Arial" w:hAnsi="Arial" w:cs="Arial"/>
                <w:b/>
              </w:rPr>
              <w:t>Clinical Experience</w:t>
            </w:r>
          </w:p>
        </w:tc>
        <w:tc>
          <w:tcPr>
            <w:tcW w:w="4443" w:type="dxa"/>
            <w:vAlign w:val="center"/>
          </w:tcPr>
          <w:p w14:paraId="0650DAF1" w14:textId="5421545F" w:rsidR="006774A1" w:rsidRPr="00BA44C4" w:rsidRDefault="006774A1" w:rsidP="00BA44C4">
            <w:pPr>
              <w:tabs>
                <w:tab w:val="left" w:pos="360"/>
              </w:tabs>
              <w:rPr>
                <w:rFonts w:ascii="Arial" w:hAnsi="Arial" w:cs="Arial"/>
                <w:i/>
              </w:rPr>
            </w:pPr>
            <w:r w:rsidRPr="00E21219">
              <w:rPr>
                <w:rFonts w:ascii="Arial" w:hAnsi="Arial" w:cs="Arial"/>
              </w:rPr>
              <w:t xml:space="preserve">Training and experience equivalent to that required for entry to the specialist register </w:t>
            </w:r>
          </w:p>
          <w:p w14:paraId="1DAEA9F0" w14:textId="77777777" w:rsidR="00BA44C4" w:rsidRPr="00E21219" w:rsidRDefault="00BA44C4" w:rsidP="00BA44C4">
            <w:pPr>
              <w:tabs>
                <w:tab w:val="left" w:pos="360"/>
              </w:tabs>
              <w:rPr>
                <w:rFonts w:ascii="Arial" w:hAnsi="Arial" w:cs="Arial"/>
                <w:i/>
              </w:rPr>
            </w:pPr>
          </w:p>
          <w:p w14:paraId="66EC0306" w14:textId="4D691DD6" w:rsidR="006774A1" w:rsidRDefault="006774A1" w:rsidP="00BA44C4">
            <w:pPr>
              <w:tabs>
                <w:tab w:val="left" w:pos="360"/>
              </w:tabs>
              <w:rPr>
                <w:rFonts w:ascii="Arial" w:hAnsi="Arial" w:cs="Arial"/>
              </w:rPr>
            </w:pPr>
            <w:r w:rsidRPr="00E21219">
              <w:rPr>
                <w:rFonts w:ascii="Arial" w:hAnsi="Arial" w:cs="Arial"/>
              </w:rPr>
              <w:t>Broad knowledge of general medicine</w:t>
            </w:r>
          </w:p>
          <w:p w14:paraId="54AA81D8" w14:textId="77777777" w:rsidR="00BA44C4" w:rsidRPr="00E21219" w:rsidRDefault="00BA44C4" w:rsidP="00BA44C4">
            <w:pPr>
              <w:tabs>
                <w:tab w:val="left" w:pos="360"/>
              </w:tabs>
              <w:rPr>
                <w:rFonts w:ascii="Arial" w:hAnsi="Arial" w:cs="Arial"/>
              </w:rPr>
            </w:pPr>
          </w:p>
          <w:p w14:paraId="073CF538" w14:textId="77777777" w:rsidR="006774A1" w:rsidRPr="00E21219" w:rsidRDefault="006774A1" w:rsidP="00BA44C4">
            <w:pPr>
              <w:tabs>
                <w:tab w:val="left" w:pos="360"/>
              </w:tabs>
              <w:rPr>
                <w:rFonts w:ascii="Arial" w:hAnsi="Arial" w:cs="Arial"/>
                <w:sz w:val="20"/>
              </w:rPr>
            </w:pPr>
            <w:r w:rsidRPr="00E21219">
              <w:rPr>
                <w:rFonts w:ascii="Arial" w:hAnsi="Arial" w:cs="Arial"/>
              </w:rPr>
              <w:t>Experience of clinical audit</w:t>
            </w:r>
          </w:p>
          <w:p w14:paraId="723436E5" w14:textId="77777777" w:rsidR="00E21219" w:rsidRDefault="00E21219" w:rsidP="00BA44C4">
            <w:pPr>
              <w:tabs>
                <w:tab w:val="left" w:pos="360"/>
              </w:tabs>
              <w:rPr>
                <w:rFonts w:ascii="Arial" w:hAnsi="Arial" w:cs="Arial"/>
                <w:sz w:val="20"/>
              </w:rPr>
            </w:pPr>
          </w:p>
          <w:p w14:paraId="582AD970" w14:textId="77777777" w:rsidR="0085589C" w:rsidRDefault="0085589C" w:rsidP="0085589C">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Recent experience of hospital based clinical and laboratory transfusion medicine.</w:t>
            </w:r>
          </w:p>
          <w:p w14:paraId="7EE48D67" w14:textId="77777777" w:rsidR="0085589C" w:rsidRPr="003D3278" w:rsidRDefault="0085589C" w:rsidP="0085589C">
            <w:pPr>
              <w:tabs>
                <w:tab w:val="left" w:pos="360"/>
              </w:tabs>
              <w:rPr>
                <w:rStyle w:val="eop"/>
                <w:rFonts w:ascii="Arial" w:hAnsi="Arial" w:cs="Arial"/>
                <w:color w:val="000000"/>
                <w:szCs w:val="22"/>
                <w:shd w:val="clear" w:color="auto" w:fill="FFFFFF"/>
              </w:rPr>
            </w:pPr>
          </w:p>
          <w:p w14:paraId="2111A1F4" w14:textId="77777777" w:rsidR="0085589C" w:rsidRDefault="0085589C" w:rsidP="0085589C">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Ability to offer expert opinion on transfusion problems.</w:t>
            </w:r>
          </w:p>
          <w:p w14:paraId="4898185F" w14:textId="450BD697" w:rsidR="0085589C" w:rsidRPr="00E21219" w:rsidRDefault="0085589C" w:rsidP="00BA44C4">
            <w:pPr>
              <w:tabs>
                <w:tab w:val="left" w:pos="360"/>
              </w:tabs>
              <w:rPr>
                <w:rFonts w:ascii="Arial" w:hAnsi="Arial" w:cs="Arial"/>
                <w:sz w:val="20"/>
              </w:rPr>
            </w:pPr>
          </w:p>
        </w:tc>
        <w:tc>
          <w:tcPr>
            <w:tcW w:w="3297" w:type="dxa"/>
            <w:vAlign w:val="center"/>
          </w:tcPr>
          <w:p w14:paraId="1DA4BD71" w14:textId="77777777" w:rsidR="006774A1" w:rsidRDefault="00F13504" w:rsidP="00BA44C4">
            <w:pPr>
              <w:tabs>
                <w:tab w:val="left" w:pos="360"/>
              </w:tabs>
              <w:rPr>
                <w:rStyle w:val="eop"/>
                <w:rFonts w:ascii="Arial" w:hAnsi="Arial" w:cs="Arial"/>
                <w:color w:val="000000"/>
                <w:szCs w:val="22"/>
                <w:shd w:val="clear" w:color="auto" w:fill="FFFFFF"/>
              </w:rPr>
            </w:pPr>
            <w:r>
              <w:rPr>
                <w:rStyle w:val="normaltextrun"/>
                <w:rFonts w:ascii="Arial" w:hAnsi="Arial" w:cs="Arial"/>
                <w:color w:val="000000"/>
                <w:szCs w:val="22"/>
                <w:shd w:val="clear" w:color="auto" w:fill="FFFFFF"/>
              </w:rPr>
              <w:t>Clinical audit in the field of transfusion medicine.</w:t>
            </w:r>
            <w:r>
              <w:rPr>
                <w:rStyle w:val="eop"/>
                <w:rFonts w:ascii="Arial" w:hAnsi="Arial" w:cs="Arial"/>
                <w:color w:val="000000"/>
                <w:szCs w:val="22"/>
                <w:shd w:val="clear" w:color="auto" w:fill="FFFFFF"/>
              </w:rPr>
              <w:t> </w:t>
            </w:r>
          </w:p>
          <w:p w14:paraId="1A61BADB" w14:textId="77777777" w:rsidR="003D3278" w:rsidRDefault="003D3278" w:rsidP="00BA44C4">
            <w:pPr>
              <w:tabs>
                <w:tab w:val="left" w:pos="360"/>
              </w:tabs>
              <w:rPr>
                <w:rStyle w:val="eop"/>
                <w:rFonts w:ascii="Arial" w:hAnsi="Arial" w:cs="Arial"/>
                <w:color w:val="000000"/>
                <w:szCs w:val="22"/>
                <w:shd w:val="clear" w:color="auto" w:fill="FFFFFF"/>
              </w:rPr>
            </w:pPr>
          </w:p>
          <w:p w14:paraId="7F37BF66" w14:textId="77777777" w:rsidR="003D3278" w:rsidRDefault="003D3278" w:rsidP="003D3278">
            <w:pPr>
              <w:tabs>
                <w:tab w:val="left" w:pos="360"/>
              </w:tabs>
              <w:rPr>
                <w:rStyle w:val="eop"/>
                <w:rFonts w:ascii="Arial" w:hAnsi="Arial" w:cs="Arial"/>
                <w:color w:val="000000"/>
                <w:szCs w:val="22"/>
                <w:shd w:val="clear" w:color="auto" w:fill="FFFFFF"/>
              </w:rPr>
            </w:pPr>
            <w:r w:rsidRPr="003D3278">
              <w:rPr>
                <w:rStyle w:val="eop"/>
                <w:rFonts w:ascii="Arial" w:hAnsi="Arial" w:cs="Arial"/>
                <w:color w:val="000000"/>
                <w:szCs w:val="22"/>
                <w:shd w:val="clear" w:color="auto" w:fill="FFFFFF"/>
              </w:rPr>
              <w:t>Demonstrates clear interest and commitment to transfusion medicine.</w:t>
            </w:r>
          </w:p>
          <w:p w14:paraId="6325FA54" w14:textId="77777777" w:rsidR="0085589C" w:rsidRDefault="0085589C" w:rsidP="003D3278">
            <w:pPr>
              <w:tabs>
                <w:tab w:val="left" w:pos="360"/>
              </w:tabs>
              <w:rPr>
                <w:rStyle w:val="eop"/>
                <w:rFonts w:ascii="Arial" w:hAnsi="Arial" w:cs="Arial"/>
                <w:color w:val="000000"/>
                <w:szCs w:val="22"/>
                <w:shd w:val="clear" w:color="auto" w:fill="FFFFFF"/>
              </w:rPr>
            </w:pPr>
          </w:p>
          <w:p w14:paraId="5FB2236F" w14:textId="7794B40E" w:rsidR="009636EF" w:rsidRPr="003D3278" w:rsidRDefault="009636EF" w:rsidP="003D3278">
            <w:pPr>
              <w:tabs>
                <w:tab w:val="left" w:pos="360"/>
              </w:tabs>
              <w:rPr>
                <w:rStyle w:val="eop"/>
                <w:rFonts w:ascii="Arial" w:hAnsi="Arial" w:cs="Arial"/>
                <w:color w:val="000000"/>
                <w:szCs w:val="22"/>
                <w:shd w:val="clear" w:color="auto" w:fill="FFFFFF"/>
              </w:rPr>
            </w:pPr>
            <w:r>
              <w:rPr>
                <w:rStyle w:val="eop"/>
                <w:rFonts w:ascii="Arial" w:hAnsi="Arial" w:cs="Arial"/>
                <w:color w:val="000000"/>
                <w:szCs w:val="22"/>
                <w:shd w:val="clear" w:color="auto" w:fill="FFFFFF"/>
              </w:rPr>
              <w:t>Experience at consultant level working in an acute teaching hospital</w:t>
            </w:r>
          </w:p>
          <w:p w14:paraId="4498A2CB" w14:textId="77777777" w:rsidR="00F13504" w:rsidRDefault="00F13504" w:rsidP="00BA44C4">
            <w:pPr>
              <w:tabs>
                <w:tab w:val="left" w:pos="360"/>
              </w:tabs>
              <w:rPr>
                <w:rStyle w:val="eop"/>
                <w:color w:val="000000"/>
                <w:shd w:val="clear" w:color="auto" w:fill="FFFFFF"/>
              </w:rPr>
            </w:pPr>
          </w:p>
          <w:p w14:paraId="289A986A" w14:textId="540450B2" w:rsidR="00F13504" w:rsidRPr="00E21219" w:rsidRDefault="00F13504" w:rsidP="00BA44C4">
            <w:pPr>
              <w:tabs>
                <w:tab w:val="left" w:pos="360"/>
              </w:tabs>
              <w:rPr>
                <w:rFonts w:ascii="Arial" w:hAnsi="Arial" w:cs="Arial"/>
                <w:szCs w:val="22"/>
              </w:rPr>
            </w:pPr>
          </w:p>
        </w:tc>
      </w:tr>
      <w:tr w:rsidR="006774A1" w:rsidRPr="00E21219" w14:paraId="5D94FF4D" w14:textId="77777777" w:rsidTr="00576979">
        <w:trPr>
          <w:cantSplit/>
        </w:trPr>
        <w:tc>
          <w:tcPr>
            <w:tcW w:w="1998" w:type="dxa"/>
            <w:shd w:val="pct5" w:color="auto" w:fill="auto"/>
            <w:vAlign w:val="center"/>
          </w:tcPr>
          <w:p w14:paraId="21F803EE" w14:textId="77777777" w:rsidR="006774A1" w:rsidRPr="00E21219" w:rsidRDefault="006774A1" w:rsidP="00BA44C4">
            <w:pPr>
              <w:rPr>
                <w:rFonts w:ascii="Arial" w:hAnsi="Arial" w:cs="Arial"/>
                <w:b/>
              </w:rPr>
            </w:pPr>
            <w:r w:rsidRPr="00E21219">
              <w:rPr>
                <w:rFonts w:ascii="Arial" w:hAnsi="Arial" w:cs="Arial"/>
                <w:b/>
              </w:rPr>
              <w:t>Management and Administrative Experience</w:t>
            </w:r>
          </w:p>
        </w:tc>
        <w:tc>
          <w:tcPr>
            <w:tcW w:w="4443" w:type="dxa"/>
            <w:vAlign w:val="center"/>
          </w:tcPr>
          <w:p w14:paraId="42BB95FB" w14:textId="22753614" w:rsidR="006774A1" w:rsidRDefault="006774A1" w:rsidP="00BA44C4">
            <w:pPr>
              <w:tabs>
                <w:tab w:val="left" w:pos="360"/>
              </w:tabs>
              <w:rPr>
                <w:rFonts w:ascii="Arial" w:hAnsi="Arial" w:cs="Arial"/>
              </w:rPr>
            </w:pPr>
            <w:r w:rsidRPr="00E21219">
              <w:rPr>
                <w:rFonts w:ascii="Arial" w:hAnsi="Arial" w:cs="Arial"/>
              </w:rPr>
              <w:t>Ability to liaise with members of the operational teams working in Blood Donation (collections and marketing) &amp; clinical teams</w:t>
            </w:r>
          </w:p>
          <w:p w14:paraId="05A86721" w14:textId="77777777" w:rsidR="00BA44C4" w:rsidRPr="00E21219" w:rsidRDefault="00BA44C4" w:rsidP="00BA44C4">
            <w:pPr>
              <w:tabs>
                <w:tab w:val="left" w:pos="360"/>
              </w:tabs>
              <w:rPr>
                <w:rFonts w:ascii="Arial" w:hAnsi="Arial" w:cs="Arial"/>
              </w:rPr>
            </w:pPr>
          </w:p>
          <w:p w14:paraId="2B948A90" w14:textId="0BF4086A" w:rsidR="00BA44C4" w:rsidRDefault="006774A1" w:rsidP="00BA44C4">
            <w:pPr>
              <w:tabs>
                <w:tab w:val="left" w:pos="360"/>
              </w:tabs>
              <w:rPr>
                <w:rFonts w:ascii="Arial" w:hAnsi="Arial" w:cs="Arial"/>
              </w:rPr>
            </w:pPr>
            <w:r w:rsidRPr="00E21219">
              <w:rPr>
                <w:rFonts w:ascii="Arial" w:hAnsi="Arial" w:cs="Arial"/>
              </w:rPr>
              <w:t xml:space="preserve">Ability to work as part of a multidisciplinary team </w:t>
            </w:r>
          </w:p>
          <w:p w14:paraId="2BF377EA" w14:textId="77777777" w:rsidR="00BA44C4" w:rsidRPr="00BA44C4" w:rsidRDefault="00BA44C4" w:rsidP="00BA44C4">
            <w:pPr>
              <w:tabs>
                <w:tab w:val="left" w:pos="360"/>
              </w:tabs>
              <w:rPr>
                <w:rFonts w:ascii="Arial" w:hAnsi="Arial" w:cs="Arial"/>
              </w:rPr>
            </w:pPr>
          </w:p>
          <w:p w14:paraId="06B4F719" w14:textId="22C20297" w:rsidR="006774A1" w:rsidRPr="00BA44C4" w:rsidRDefault="006774A1" w:rsidP="00BA44C4">
            <w:pPr>
              <w:tabs>
                <w:tab w:val="left" w:pos="360"/>
              </w:tabs>
              <w:rPr>
                <w:rFonts w:ascii="Arial" w:hAnsi="Arial" w:cs="Arial"/>
              </w:rPr>
            </w:pPr>
            <w:r w:rsidRPr="00E21219">
              <w:rPr>
                <w:rFonts w:ascii="Arial" w:hAnsi="Arial" w:cs="Arial"/>
                <w:szCs w:val="22"/>
              </w:rPr>
              <w:t>Experience of managing services – planning processes and managing people and resources</w:t>
            </w:r>
          </w:p>
          <w:p w14:paraId="07EA311A" w14:textId="77777777" w:rsidR="00BA44C4" w:rsidRPr="00E21219" w:rsidRDefault="00BA44C4" w:rsidP="00BA44C4">
            <w:pPr>
              <w:tabs>
                <w:tab w:val="left" w:pos="360"/>
              </w:tabs>
              <w:rPr>
                <w:rFonts w:ascii="Arial" w:hAnsi="Arial" w:cs="Arial"/>
              </w:rPr>
            </w:pPr>
          </w:p>
          <w:p w14:paraId="67782DB5" w14:textId="32D4904F" w:rsidR="006774A1" w:rsidRPr="00BA44C4" w:rsidRDefault="006774A1" w:rsidP="00BA44C4">
            <w:pPr>
              <w:tabs>
                <w:tab w:val="left" w:pos="360"/>
              </w:tabs>
              <w:rPr>
                <w:rFonts w:ascii="Arial" w:hAnsi="Arial" w:cs="Arial"/>
                <w:sz w:val="20"/>
              </w:rPr>
            </w:pPr>
            <w:r w:rsidRPr="00E21219">
              <w:rPr>
                <w:rFonts w:ascii="Arial" w:hAnsi="Arial" w:cs="Arial"/>
              </w:rPr>
              <w:t xml:space="preserve">Proven experience of managing and leading clinical teams, including laboratory staff </w:t>
            </w:r>
          </w:p>
          <w:p w14:paraId="6118C636" w14:textId="77777777" w:rsidR="00BA44C4" w:rsidRDefault="00BA44C4" w:rsidP="00BA44C4">
            <w:pPr>
              <w:pStyle w:val="ListParagraph"/>
              <w:rPr>
                <w:rFonts w:ascii="Arial" w:hAnsi="Arial" w:cs="Arial"/>
                <w:sz w:val="20"/>
              </w:rPr>
            </w:pPr>
          </w:p>
          <w:p w14:paraId="087E585E" w14:textId="0165BBB0" w:rsidR="006774A1" w:rsidRDefault="006774A1" w:rsidP="00BA44C4">
            <w:pPr>
              <w:rPr>
                <w:rFonts w:ascii="Arial" w:hAnsi="Arial" w:cs="Arial"/>
              </w:rPr>
            </w:pPr>
            <w:r w:rsidRPr="00E21219">
              <w:rPr>
                <w:rFonts w:ascii="Arial" w:hAnsi="Arial" w:cs="Arial"/>
              </w:rPr>
              <w:t>Proven experience of change management</w:t>
            </w:r>
          </w:p>
          <w:p w14:paraId="36DE0CD4" w14:textId="77777777" w:rsidR="00BA44C4" w:rsidRPr="00E21219" w:rsidRDefault="00BA44C4" w:rsidP="00BA44C4">
            <w:pPr>
              <w:rPr>
                <w:rFonts w:ascii="Arial" w:hAnsi="Arial" w:cs="Arial"/>
              </w:rPr>
            </w:pPr>
          </w:p>
          <w:p w14:paraId="68169A00" w14:textId="77777777" w:rsidR="006774A1" w:rsidRDefault="006774A1" w:rsidP="00BA44C4">
            <w:pPr>
              <w:rPr>
                <w:rFonts w:ascii="Arial" w:hAnsi="Arial" w:cs="Arial"/>
                <w:szCs w:val="22"/>
              </w:rPr>
            </w:pPr>
            <w:r w:rsidRPr="00E21219">
              <w:rPr>
                <w:rFonts w:ascii="Arial" w:hAnsi="Arial" w:cs="Arial"/>
                <w:szCs w:val="22"/>
              </w:rPr>
              <w:t xml:space="preserve">Experience </w:t>
            </w:r>
            <w:r w:rsidR="00DB2973" w:rsidRPr="00E21219">
              <w:rPr>
                <w:rFonts w:ascii="Arial" w:hAnsi="Arial" w:cs="Arial"/>
                <w:szCs w:val="22"/>
              </w:rPr>
              <w:t>of improving</w:t>
            </w:r>
            <w:r w:rsidRPr="00E21219">
              <w:rPr>
                <w:rFonts w:ascii="Arial" w:hAnsi="Arial" w:cs="Arial"/>
                <w:szCs w:val="22"/>
              </w:rPr>
              <w:t xml:space="preserve"> services – critically evaluating and encouraging improvement and innovation</w:t>
            </w:r>
          </w:p>
          <w:p w14:paraId="7210B8EE" w14:textId="5B1FA555" w:rsidR="00153C3B" w:rsidRPr="00E21219" w:rsidRDefault="00153C3B" w:rsidP="00BA44C4">
            <w:pPr>
              <w:rPr>
                <w:rFonts w:ascii="Arial" w:hAnsi="Arial" w:cs="Arial"/>
                <w:sz w:val="20"/>
              </w:rPr>
            </w:pPr>
          </w:p>
        </w:tc>
        <w:tc>
          <w:tcPr>
            <w:tcW w:w="3297" w:type="dxa"/>
            <w:vAlign w:val="center"/>
          </w:tcPr>
          <w:p w14:paraId="069377CD" w14:textId="13397BE2" w:rsidR="006774A1" w:rsidRPr="00BA44C4" w:rsidRDefault="00B665EC" w:rsidP="00BA44C4">
            <w:pPr>
              <w:tabs>
                <w:tab w:val="left" w:pos="360"/>
              </w:tabs>
              <w:rPr>
                <w:rFonts w:ascii="Arial" w:hAnsi="Arial" w:cs="Arial"/>
                <w:szCs w:val="22"/>
              </w:rPr>
            </w:pPr>
            <w:r w:rsidRPr="00BA44C4">
              <w:rPr>
                <w:rFonts w:ascii="Arial" w:hAnsi="Arial" w:cs="Arial"/>
                <w:szCs w:val="22"/>
              </w:rPr>
              <w:t>Experience</w:t>
            </w:r>
            <w:r w:rsidR="006774A1" w:rsidRPr="00BA44C4">
              <w:rPr>
                <w:rFonts w:ascii="Arial" w:hAnsi="Arial" w:cs="Arial"/>
                <w:szCs w:val="22"/>
              </w:rPr>
              <w:t xml:space="preserve"> in setting direction – making decisions and evaluating impact, contributing to strategy and aspirations of the Organisation</w:t>
            </w:r>
          </w:p>
          <w:p w14:paraId="1F524959" w14:textId="77777777" w:rsidR="00BA44C4" w:rsidRPr="00576979" w:rsidRDefault="00BA44C4" w:rsidP="00BA44C4">
            <w:pPr>
              <w:pStyle w:val="ListParagraph"/>
              <w:ind w:left="0"/>
              <w:rPr>
                <w:rFonts w:ascii="Arial" w:hAnsi="Arial" w:cs="Arial"/>
                <w:szCs w:val="22"/>
              </w:rPr>
            </w:pPr>
          </w:p>
          <w:p w14:paraId="6267B854" w14:textId="77777777" w:rsidR="006774A1" w:rsidRPr="00E21219" w:rsidRDefault="006774A1" w:rsidP="00BA44C4">
            <w:pPr>
              <w:rPr>
                <w:rFonts w:ascii="Arial" w:hAnsi="Arial" w:cs="Arial"/>
              </w:rPr>
            </w:pPr>
            <w:r w:rsidRPr="00E21219">
              <w:rPr>
                <w:rFonts w:ascii="Arial" w:hAnsi="Arial" w:cs="Arial"/>
              </w:rPr>
              <w:t>Experience of budget management</w:t>
            </w:r>
          </w:p>
          <w:p w14:paraId="40176BF2" w14:textId="77777777" w:rsidR="006774A1" w:rsidRPr="00E21219" w:rsidRDefault="006774A1" w:rsidP="00BA44C4">
            <w:pPr>
              <w:rPr>
                <w:rFonts w:ascii="Arial" w:hAnsi="Arial" w:cs="Arial"/>
                <w:sz w:val="20"/>
              </w:rPr>
            </w:pPr>
          </w:p>
        </w:tc>
      </w:tr>
      <w:tr w:rsidR="006774A1" w:rsidRPr="00E21219" w14:paraId="51C30C58" w14:textId="77777777" w:rsidTr="00576979">
        <w:trPr>
          <w:cantSplit/>
        </w:trPr>
        <w:tc>
          <w:tcPr>
            <w:tcW w:w="1998" w:type="dxa"/>
            <w:shd w:val="pct5" w:color="auto" w:fill="auto"/>
            <w:vAlign w:val="center"/>
          </w:tcPr>
          <w:p w14:paraId="38130564" w14:textId="77777777" w:rsidR="006774A1" w:rsidRPr="00E21219" w:rsidRDefault="006774A1" w:rsidP="00BA44C4">
            <w:pPr>
              <w:numPr>
                <w:ilvl w:val="12"/>
                <w:numId w:val="0"/>
              </w:numPr>
              <w:rPr>
                <w:rFonts w:ascii="Arial" w:hAnsi="Arial" w:cs="Arial"/>
                <w:b/>
              </w:rPr>
            </w:pPr>
            <w:r w:rsidRPr="00E21219">
              <w:rPr>
                <w:rFonts w:ascii="Arial" w:hAnsi="Arial" w:cs="Arial"/>
                <w:b/>
              </w:rPr>
              <w:lastRenderedPageBreak/>
              <w:t>Teaching Experience</w:t>
            </w:r>
          </w:p>
        </w:tc>
        <w:tc>
          <w:tcPr>
            <w:tcW w:w="4443" w:type="dxa"/>
            <w:vAlign w:val="center"/>
          </w:tcPr>
          <w:p w14:paraId="4CC28DB1" w14:textId="42B8001D" w:rsidR="006774A1" w:rsidRPr="00E21219" w:rsidRDefault="006774A1" w:rsidP="00153C3B">
            <w:pPr>
              <w:tabs>
                <w:tab w:val="left" w:pos="360"/>
              </w:tabs>
              <w:rPr>
                <w:rFonts w:ascii="Arial" w:hAnsi="Arial" w:cs="Arial"/>
              </w:rPr>
            </w:pPr>
            <w:r w:rsidRPr="00E21219">
              <w:rPr>
                <w:rFonts w:ascii="Arial" w:hAnsi="Arial" w:cs="Arial"/>
              </w:rPr>
              <w:t xml:space="preserve">Ability to teach students, nurses, scientific </w:t>
            </w:r>
            <w:r w:rsidR="00BA44C4" w:rsidRPr="00E21219">
              <w:rPr>
                <w:rFonts w:ascii="Arial" w:hAnsi="Arial" w:cs="Arial"/>
              </w:rPr>
              <w:t>staff,</w:t>
            </w:r>
            <w:r w:rsidRPr="00E21219">
              <w:rPr>
                <w:rFonts w:ascii="Arial" w:hAnsi="Arial" w:cs="Arial"/>
              </w:rPr>
              <w:t xml:space="preserve"> and </w:t>
            </w:r>
            <w:r w:rsidR="004D67BD">
              <w:rPr>
                <w:rFonts w:ascii="Arial" w:hAnsi="Arial" w:cs="Arial"/>
              </w:rPr>
              <w:t>non-consultant</w:t>
            </w:r>
            <w:r w:rsidRPr="00E21219">
              <w:rPr>
                <w:rFonts w:ascii="Arial" w:hAnsi="Arial" w:cs="Arial"/>
              </w:rPr>
              <w:t xml:space="preserve"> medical staff</w:t>
            </w:r>
          </w:p>
          <w:p w14:paraId="5EC29A43" w14:textId="77777777" w:rsidR="006774A1" w:rsidRPr="00E21219" w:rsidRDefault="006774A1" w:rsidP="00153C3B">
            <w:pPr>
              <w:tabs>
                <w:tab w:val="left" w:pos="360"/>
              </w:tabs>
              <w:rPr>
                <w:rFonts w:ascii="Arial" w:hAnsi="Arial" w:cs="Arial"/>
                <w:sz w:val="20"/>
              </w:rPr>
            </w:pPr>
          </w:p>
        </w:tc>
        <w:tc>
          <w:tcPr>
            <w:tcW w:w="3297" w:type="dxa"/>
            <w:vAlign w:val="center"/>
          </w:tcPr>
          <w:p w14:paraId="4A0024AC" w14:textId="42ABDBAE" w:rsidR="00153C3B" w:rsidRPr="00153C3B" w:rsidRDefault="006774A1" w:rsidP="00153C3B">
            <w:pPr>
              <w:tabs>
                <w:tab w:val="left" w:pos="360"/>
              </w:tabs>
              <w:rPr>
                <w:rFonts w:ascii="Arial" w:hAnsi="Arial" w:cs="Arial"/>
                <w:szCs w:val="22"/>
              </w:rPr>
            </w:pPr>
            <w:r w:rsidRPr="00153C3B">
              <w:rPr>
                <w:rFonts w:ascii="Arial" w:hAnsi="Arial" w:cs="Arial"/>
                <w:szCs w:val="22"/>
              </w:rPr>
              <w:t>Experience of supervising medical trainees</w:t>
            </w:r>
          </w:p>
          <w:p w14:paraId="56178185" w14:textId="77777777" w:rsidR="00153C3B" w:rsidRPr="00BA44C4" w:rsidRDefault="00153C3B" w:rsidP="00153C3B">
            <w:pPr>
              <w:tabs>
                <w:tab w:val="left" w:pos="360"/>
              </w:tabs>
              <w:rPr>
                <w:rFonts w:ascii="Arial" w:hAnsi="Arial" w:cs="Arial"/>
                <w:szCs w:val="22"/>
              </w:rPr>
            </w:pPr>
          </w:p>
          <w:p w14:paraId="2F3BF95E" w14:textId="77777777" w:rsidR="006774A1" w:rsidRDefault="006774A1" w:rsidP="00153C3B">
            <w:pPr>
              <w:tabs>
                <w:tab w:val="left" w:pos="360"/>
              </w:tabs>
              <w:rPr>
                <w:rFonts w:ascii="Arial" w:hAnsi="Arial" w:cs="Arial"/>
                <w:szCs w:val="22"/>
              </w:rPr>
            </w:pPr>
            <w:r w:rsidRPr="00153C3B">
              <w:rPr>
                <w:rFonts w:ascii="Arial" w:hAnsi="Arial" w:cs="Arial"/>
                <w:szCs w:val="22"/>
              </w:rPr>
              <w:t>Ability to supervise the research of others</w:t>
            </w:r>
          </w:p>
          <w:p w14:paraId="143953ED" w14:textId="77777777" w:rsidR="0092340F" w:rsidRDefault="0092340F" w:rsidP="00153C3B">
            <w:pPr>
              <w:tabs>
                <w:tab w:val="left" w:pos="360"/>
              </w:tabs>
              <w:rPr>
                <w:rFonts w:ascii="Arial" w:hAnsi="Arial" w:cs="Arial"/>
                <w:szCs w:val="22"/>
              </w:rPr>
            </w:pPr>
          </w:p>
          <w:p w14:paraId="53AA9280" w14:textId="7D3BF5F3" w:rsidR="0092340F" w:rsidRPr="00153C3B" w:rsidRDefault="0092340F" w:rsidP="00153C3B">
            <w:pPr>
              <w:tabs>
                <w:tab w:val="left" w:pos="360"/>
              </w:tabs>
              <w:rPr>
                <w:rFonts w:ascii="Arial" w:hAnsi="Arial" w:cs="Arial"/>
                <w:sz w:val="20"/>
              </w:rPr>
            </w:pPr>
            <w:r w:rsidRPr="0092340F">
              <w:rPr>
                <w:rFonts w:ascii="Arial" w:hAnsi="Arial" w:cs="Arial"/>
                <w:sz w:val="20"/>
              </w:rPr>
              <w:t>Assistance with curriculum design and/ or postgraduate training days/courses</w:t>
            </w:r>
          </w:p>
        </w:tc>
      </w:tr>
      <w:tr w:rsidR="006774A1" w:rsidRPr="00E21219" w14:paraId="0B805642" w14:textId="77777777" w:rsidTr="00576979">
        <w:trPr>
          <w:cantSplit/>
        </w:trPr>
        <w:tc>
          <w:tcPr>
            <w:tcW w:w="1998" w:type="dxa"/>
            <w:shd w:val="pct5" w:color="auto" w:fill="auto"/>
            <w:vAlign w:val="center"/>
          </w:tcPr>
          <w:p w14:paraId="42BD6FA0" w14:textId="77777777" w:rsidR="006774A1" w:rsidRPr="00E21219" w:rsidRDefault="006774A1" w:rsidP="00BA44C4">
            <w:pPr>
              <w:numPr>
                <w:ilvl w:val="12"/>
                <w:numId w:val="0"/>
              </w:numPr>
              <w:rPr>
                <w:rFonts w:ascii="Arial" w:hAnsi="Arial" w:cs="Arial"/>
                <w:b/>
              </w:rPr>
            </w:pPr>
            <w:r w:rsidRPr="00E21219">
              <w:rPr>
                <w:rFonts w:ascii="Arial" w:hAnsi="Arial" w:cs="Arial"/>
                <w:b/>
              </w:rPr>
              <w:t>Research Experience</w:t>
            </w:r>
          </w:p>
        </w:tc>
        <w:tc>
          <w:tcPr>
            <w:tcW w:w="4443" w:type="dxa"/>
            <w:vAlign w:val="center"/>
          </w:tcPr>
          <w:p w14:paraId="7F2C7F13" w14:textId="3C0990FA" w:rsidR="006774A1" w:rsidRPr="00E21219" w:rsidRDefault="006774A1" w:rsidP="00153C3B">
            <w:pPr>
              <w:rPr>
                <w:rFonts w:ascii="Arial" w:hAnsi="Arial" w:cs="Arial"/>
                <w:sz w:val="20"/>
              </w:rPr>
            </w:pPr>
          </w:p>
        </w:tc>
        <w:tc>
          <w:tcPr>
            <w:tcW w:w="3297" w:type="dxa"/>
            <w:vAlign w:val="center"/>
          </w:tcPr>
          <w:p w14:paraId="39E18F5C" w14:textId="77777777" w:rsidR="007803A5" w:rsidRPr="00BA44C4" w:rsidRDefault="007803A5" w:rsidP="007803A5">
            <w:pPr>
              <w:rPr>
                <w:rFonts w:ascii="Arial" w:hAnsi="Arial" w:cs="Arial"/>
              </w:rPr>
            </w:pPr>
            <w:r w:rsidRPr="00E21219">
              <w:rPr>
                <w:rFonts w:ascii="Arial" w:hAnsi="Arial" w:cs="Arial"/>
              </w:rPr>
              <w:t>Publications in peer-reviewed journals</w:t>
            </w:r>
          </w:p>
          <w:p w14:paraId="15227BF6" w14:textId="1D458B06" w:rsidR="007803A5" w:rsidRDefault="007803A5" w:rsidP="007803A5">
            <w:pPr>
              <w:rPr>
                <w:rFonts w:ascii="Arial" w:hAnsi="Arial" w:cs="Arial"/>
              </w:rPr>
            </w:pPr>
            <w:r w:rsidRPr="00E21219">
              <w:rPr>
                <w:rFonts w:ascii="Arial" w:hAnsi="Arial" w:cs="Arial"/>
              </w:rPr>
              <w:t>Broad understanding of research governance</w:t>
            </w:r>
          </w:p>
          <w:p w14:paraId="2972F303" w14:textId="77777777" w:rsidR="007803A5" w:rsidRDefault="007803A5" w:rsidP="00153C3B">
            <w:pPr>
              <w:rPr>
                <w:rFonts w:ascii="Arial" w:hAnsi="Arial" w:cs="Arial"/>
              </w:rPr>
            </w:pPr>
          </w:p>
          <w:p w14:paraId="6913FB34" w14:textId="66FA3FEA" w:rsidR="006774A1" w:rsidRPr="00E21219" w:rsidRDefault="006774A1" w:rsidP="00153C3B">
            <w:pPr>
              <w:rPr>
                <w:rFonts w:ascii="Arial" w:hAnsi="Arial" w:cs="Arial"/>
                <w:sz w:val="20"/>
              </w:rPr>
            </w:pPr>
            <w:r w:rsidRPr="00E21219">
              <w:rPr>
                <w:rFonts w:ascii="Arial" w:hAnsi="Arial" w:cs="Arial"/>
              </w:rPr>
              <w:t>Clinical trials and / or research experience</w:t>
            </w:r>
          </w:p>
          <w:p w14:paraId="3E98EB1C" w14:textId="77777777" w:rsidR="006774A1" w:rsidRPr="00E21219" w:rsidRDefault="006774A1" w:rsidP="00153C3B">
            <w:pPr>
              <w:rPr>
                <w:rFonts w:ascii="Arial" w:hAnsi="Arial" w:cs="Arial"/>
                <w:sz w:val="20"/>
              </w:rPr>
            </w:pPr>
          </w:p>
        </w:tc>
      </w:tr>
      <w:tr w:rsidR="006774A1" w:rsidRPr="00AA202B" w14:paraId="1DD37694" w14:textId="77777777" w:rsidTr="00576979">
        <w:trPr>
          <w:cantSplit/>
        </w:trPr>
        <w:tc>
          <w:tcPr>
            <w:tcW w:w="1998" w:type="dxa"/>
            <w:shd w:val="pct5" w:color="auto" w:fill="auto"/>
            <w:vAlign w:val="center"/>
          </w:tcPr>
          <w:p w14:paraId="5579E795" w14:textId="77777777" w:rsidR="006774A1" w:rsidRPr="00E21219" w:rsidRDefault="006774A1" w:rsidP="00BA44C4">
            <w:pPr>
              <w:numPr>
                <w:ilvl w:val="12"/>
                <w:numId w:val="0"/>
              </w:numPr>
              <w:rPr>
                <w:rFonts w:ascii="Arial" w:hAnsi="Arial" w:cs="Arial"/>
                <w:b/>
              </w:rPr>
            </w:pPr>
            <w:r w:rsidRPr="00E21219">
              <w:rPr>
                <w:rFonts w:ascii="Arial" w:hAnsi="Arial" w:cs="Arial"/>
                <w:b/>
              </w:rPr>
              <w:t xml:space="preserve">Other Attributes </w:t>
            </w:r>
          </w:p>
          <w:p w14:paraId="40B63584" w14:textId="77777777" w:rsidR="006774A1" w:rsidRPr="00E21219" w:rsidRDefault="006774A1" w:rsidP="00BA44C4">
            <w:pPr>
              <w:numPr>
                <w:ilvl w:val="12"/>
                <w:numId w:val="0"/>
              </w:numPr>
              <w:rPr>
                <w:rFonts w:ascii="Arial" w:hAnsi="Arial" w:cs="Arial"/>
                <w:b/>
              </w:rPr>
            </w:pPr>
          </w:p>
        </w:tc>
        <w:tc>
          <w:tcPr>
            <w:tcW w:w="4443" w:type="dxa"/>
            <w:vAlign w:val="center"/>
          </w:tcPr>
          <w:p w14:paraId="292FE27F" w14:textId="772E121E" w:rsidR="006774A1" w:rsidRDefault="006774A1" w:rsidP="00153C3B">
            <w:pPr>
              <w:rPr>
                <w:rFonts w:ascii="Arial" w:hAnsi="Arial" w:cs="Arial"/>
                <w:szCs w:val="22"/>
              </w:rPr>
            </w:pPr>
            <w:r w:rsidRPr="00E21219">
              <w:rPr>
                <w:rFonts w:ascii="Arial" w:hAnsi="Arial" w:cs="Arial"/>
                <w:szCs w:val="22"/>
              </w:rPr>
              <w:t xml:space="preserve">Self-motivated, </w:t>
            </w:r>
            <w:r w:rsidR="00BA44C4" w:rsidRPr="00E21219">
              <w:rPr>
                <w:rFonts w:ascii="Arial" w:hAnsi="Arial" w:cs="Arial"/>
                <w:szCs w:val="22"/>
              </w:rPr>
              <w:t>proactive,</w:t>
            </w:r>
            <w:r w:rsidRPr="00E21219">
              <w:rPr>
                <w:rFonts w:ascii="Arial" w:hAnsi="Arial" w:cs="Arial"/>
                <w:szCs w:val="22"/>
              </w:rPr>
              <w:t xml:space="preserve"> and innovative </w:t>
            </w:r>
          </w:p>
          <w:p w14:paraId="3D79F266" w14:textId="77777777" w:rsidR="00BA44C4" w:rsidRPr="00E21219" w:rsidRDefault="00BA44C4" w:rsidP="00153C3B">
            <w:pPr>
              <w:rPr>
                <w:rFonts w:ascii="Arial" w:hAnsi="Arial" w:cs="Arial"/>
                <w:szCs w:val="22"/>
              </w:rPr>
            </w:pPr>
          </w:p>
          <w:p w14:paraId="7DE1E795" w14:textId="24D16E6D" w:rsidR="00BA44C4" w:rsidRDefault="006774A1" w:rsidP="00153C3B">
            <w:pPr>
              <w:rPr>
                <w:rFonts w:ascii="Arial" w:hAnsi="Arial" w:cs="Arial"/>
                <w:szCs w:val="22"/>
              </w:rPr>
            </w:pPr>
            <w:r w:rsidRPr="00E21219">
              <w:rPr>
                <w:rFonts w:ascii="Arial" w:hAnsi="Arial" w:cs="Arial"/>
                <w:szCs w:val="22"/>
              </w:rPr>
              <w:t>Demonstrates ability to work with others – building and maintaining relationships working in teams and networks</w:t>
            </w:r>
          </w:p>
          <w:p w14:paraId="11860D2A" w14:textId="77777777" w:rsidR="00BA44C4" w:rsidRPr="00BA44C4" w:rsidRDefault="00BA44C4" w:rsidP="00153C3B">
            <w:pPr>
              <w:rPr>
                <w:rFonts w:ascii="Arial" w:hAnsi="Arial" w:cs="Arial"/>
                <w:szCs w:val="22"/>
              </w:rPr>
            </w:pPr>
          </w:p>
          <w:p w14:paraId="7A38D5B2" w14:textId="2F3D9D3D" w:rsidR="006774A1" w:rsidRPr="00BA44C4" w:rsidRDefault="006774A1" w:rsidP="00153C3B">
            <w:pPr>
              <w:rPr>
                <w:rFonts w:ascii="Arial" w:hAnsi="Arial" w:cs="Arial"/>
              </w:rPr>
            </w:pPr>
            <w:r w:rsidRPr="00E21219">
              <w:rPr>
                <w:rFonts w:ascii="Arial" w:hAnsi="Arial"/>
              </w:rPr>
              <w:t xml:space="preserve">Demonstrates the ability to influence, persuade and negotiate with others within and external to the organisation </w:t>
            </w:r>
          </w:p>
          <w:p w14:paraId="69C5F517" w14:textId="77777777" w:rsidR="00BA44C4" w:rsidRPr="00E21219" w:rsidRDefault="00BA44C4" w:rsidP="00153C3B">
            <w:pPr>
              <w:rPr>
                <w:rFonts w:ascii="Arial" w:hAnsi="Arial" w:cs="Arial"/>
              </w:rPr>
            </w:pPr>
          </w:p>
          <w:p w14:paraId="716B00C0" w14:textId="5ABE3001" w:rsidR="006774A1" w:rsidRDefault="006774A1" w:rsidP="00153C3B">
            <w:pPr>
              <w:tabs>
                <w:tab w:val="left" w:pos="360"/>
              </w:tabs>
              <w:rPr>
                <w:rFonts w:ascii="Arial" w:hAnsi="Arial" w:cs="Arial"/>
              </w:rPr>
            </w:pPr>
            <w:r w:rsidRPr="00E21219">
              <w:rPr>
                <w:rFonts w:ascii="Arial" w:hAnsi="Arial" w:cs="Arial"/>
              </w:rPr>
              <w:t>Enquiring, critical approach to work</w:t>
            </w:r>
          </w:p>
          <w:p w14:paraId="4D447E23" w14:textId="77777777" w:rsidR="00BA44C4" w:rsidRPr="00E21219" w:rsidRDefault="00BA44C4" w:rsidP="00153C3B">
            <w:pPr>
              <w:tabs>
                <w:tab w:val="left" w:pos="360"/>
              </w:tabs>
              <w:rPr>
                <w:rFonts w:ascii="Arial" w:hAnsi="Arial" w:cs="Arial"/>
              </w:rPr>
            </w:pPr>
          </w:p>
          <w:p w14:paraId="3108C5F4" w14:textId="57A7F482" w:rsidR="006774A1" w:rsidRDefault="006774A1" w:rsidP="00153C3B">
            <w:pPr>
              <w:tabs>
                <w:tab w:val="left" w:pos="360"/>
              </w:tabs>
              <w:rPr>
                <w:rFonts w:ascii="Arial" w:hAnsi="Arial" w:cs="Arial"/>
              </w:rPr>
            </w:pPr>
            <w:r w:rsidRPr="00E21219">
              <w:rPr>
                <w:rFonts w:ascii="Arial" w:hAnsi="Arial" w:cs="Arial"/>
              </w:rPr>
              <w:t>Able to demonstrate personal credibility</w:t>
            </w:r>
          </w:p>
          <w:p w14:paraId="615BF95D" w14:textId="77777777" w:rsidR="00BA44C4" w:rsidRPr="00E21219" w:rsidRDefault="00BA44C4" w:rsidP="00153C3B">
            <w:pPr>
              <w:tabs>
                <w:tab w:val="left" w:pos="360"/>
              </w:tabs>
              <w:rPr>
                <w:rFonts w:ascii="Arial" w:hAnsi="Arial" w:cs="Arial"/>
              </w:rPr>
            </w:pPr>
          </w:p>
          <w:p w14:paraId="389EF363" w14:textId="0FB54FCA" w:rsidR="006774A1" w:rsidRPr="00BA44C4" w:rsidRDefault="006774A1" w:rsidP="00153C3B">
            <w:pPr>
              <w:tabs>
                <w:tab w:val="left" w:pos="360"/>
              </w:tabs>
              <w:rPr>
                <w:rFonts w:ascii="Arial" w:hAnsi="Arial" w:cs="Arial"/>
              </w:rPr>
            </w:pPr>
            <w:r w:rsidRPr="00E21219">
              <w:rPr>
                <w:rFonts w:ascii="Arial" w:hAnsi="Arial"/>
              </w:rPr>
              <w:t xml:space="preserve">Demonstrates an awareness of the most effective means to communicate </w:t>
            </w:r>
          </w:p>
          <w:p w14:paraId="39C2A1BE" w14:textId="77777777" w:rsidR="00BA44C4" w:rsidRPr="00E21219" w:rsidRDefault="00BA44C4" w:rsidP="00153C3B">
            <w:pPr>
              <w:tabs>
                <w:tab w:val="left" w:pos="360"/>
              </w:tabs>
              <w:rPr>
                <w:rFonts w:ascii="Arial" w:hAnsi="Arial" w:cs="Arial"/>
              </w:rPr>
            </w:pPr>
          </w:p>
          <w:p w14:paraId="44EBFD53" w14:textId="4691115E" w:rsidR="006774A1" w:rsidRPr="00BA44C4" w:rsidRDefault="006774A1" w:rsidP="00153C3B">
            <w:pPr>
              <w:tabs>
                <w:tab w:val="left" w:pos="360"/>
              </w:tabs>
              <w:rPr>
                <w:rFonts w:ascii="Arial" w:hAnsi="Arial" w:cs="Arial"/>
              </w:rPr>
            </w:pPr>
            <w:r w:rsidRPr="00E21219">
              <w:rPr>
                <w:rFonts w:ascii="Arial" w:hAnsi="Arial"/>
              </w:rPr>
              <w:t xml:space="preserve">Able to work against a background of change and uncertainty  </w:t>
            </w:r>
          </w:p>
          <w:p w14:paraId="46542BAC" w14:textId="77777777" w:rsidR="00BA44C4" w:rsidRPr="00E21219" w:rsidRDefault="00BA44C4" w:rsidP="00153C3B">
            <w:pPr>
              <w:tabs>
                <w:tab w:val="left" w:pos="360"/>
              </w:tabs>
              <w:rPr>
                <w:rFonts w:ascii="Arial" w:hAnsi="Arial" w:cs="Arial"/>
              </w:rPr>
            </w:pPr>
          </w:p>
          <w:p w14:paraId="2C622342" w14:textId="26F22B17" w:rsidR="006774A1" w:rsidRDefault="006774A1" w:rsidP="00153C3B">
            <w:pPr>
              <w:tabs>
                <w:tab w:val="left" w:pos="360"/>
              </w:tabs>
              <w:rPr>
                <w:rFonts w:ascii="Arial" w:hAnsi="Arial" w:cs="Arial"/>
              </w:rPr>
            </w:pPr>
            <w:r w:rsidRPr="00E21219">
              <w:rPr>
                <w:rFonts w:ascii="Arial" w:hAnsi="Arial" w:cs="Arial"/>
              </w:rPr>
              <w:t>Commitment to Continuing Medical Education and the requirements of Clinical Governance and Audit</w:t>
            </w:r>
          </w:p>
          <w:p w14:paraId="336BDC49" w14:textId="77777777" w:rsidR="00BA44C4" w:rsidRPr="00E21219" w:rsidRDefault="00BA44C4" w:rsidP="00153C3B">
            <w:pPr>
              <w:tabs>
                <w:tab w:val="left" w:pos="360"/>
              </w:tabs>
              <w:rPr>
                <w:rFonts w:ascii="Arial" w:hAnsi="Arial" w:cs="Arial"/>
              </w:rPr>
            </w:pPr>
          </w:p>
          <w:p w14:paraId="48EB8B3A" w14:textId="060F2A1E" w:rsidR="00BA44C4" w:rsidRDefault="006774A1" w:rsidP="00153C3B">
            <w:pPr>
              <w:tabs>
                <w:tab w:val="left" w:pos="450"/>
              </w:tabs>
              <w:rPr>
                <w:rFonts w:ascii="Arial" w:hAnsi="Arial" w:cs="Arial"/>
                <w:sz w:val="20"/>
              </w:rPr>
            </w:pPr>
            <w:r w:rsidRPr="00E21219">
              <w:rPr>
                <w:rFonts w:ascii="Arial" w:hAnsi="Arial" w:cs="Arial"/>
              </w:rPr>
              <w:t xml:space="preserve">Willingness to undertake additional professional responsibilities at a local, </w:t>
            </w:r>
            <w:r w:rsidR="00BA44C4" w:rsidRPr="00E21219">
              <w:rPr>
                <w:rFonts w:ascii="Arial" w:hAnsi="Arial" w:cs="Arial"/>
              </w:rPr>
              <w:t>regional,</w:t>
            </w:r>
            <w:r w:rsidRPr="00E21219">
              <w:rPr>
                <w:rFonts w:ascii="Arial" w:hAnsi="Arial" w:cs="Arial"/>
              </w:rPr>
              <w:t xml:space="preserve"> or national level</w:t>
            </w:r>
          </w:p>
          <w:p w14:paraId="0AA25616" w14:textId="77777777" w:rsidR="00BA44C4" w:rsidRPr="00BA44C4" w:rsidRDefault="00BA44C4" w:rsidP="00153C3B">
            <w:pPr>
              <w:tabs>
                <w:tab w:val="left" w:pos="450"/>
              </w:tabs>
              <w:rPr>
                <w:rFonts w:ascii="Arial" w:hAnsi="Arial" w:cs="Arial"/>
                <w:sz w:val="20"/>
              </w:rPr>
            </w:pPr>
          </w:p>
          <w:p w14:paraId="7BED95CA" w14:textId="77777777" w:rsidR="006774A1" w:rsidRDefault="006774A1" w:rsidP="00153C3B">
            <w:pPr>
              <w:tabs>
                <w:tab w:val="left" w:pos="450"/>
              </w:tabs>
              <w:rPr>
                <w:rFonts w:ascii="Arial" w:hAnsi="Arial" w:cs="Arial"/>
                <w:szCs w:val="22"/>
              </w:rPr>
            </w:pPr>
            <w:r w:rsidRPr="00E21219">
              <w:rPr>
                <w:rFonts w:ascii="Arial" w:hAnsi="Arial" w:cs="Arial"/>
                <w:szCs w:val="22"/>
              </w:rPr>
              <w:t>Willingness and ability to undertake travel and spend time away from base to meet the requirements of the post (with appropriate prior notice).</w:t>
            </w:r>
          </w:p>
          <w:p w14:paraId="3A533F44" w14:textId="586A2A82" w:rsidR="00576979" w:rsidRPr="00E21219" w:rsidRDefault="00576979" w:rsidP="00BA44C4">
            <w:pPr>
              <w:tabs>
                <w:tab w:val="left" w:pos="450"/>
              </w:tabs>
              <w:rPr>
                <w:rFonts w:ascii="Arial" w:hAnsi="Arial" w:cs="Arial"/>
                <w:szCs w:val="22"/>
              </w:rPr>
            </w:pPr>
          </w:p>
        </w:tc>
        <w:tc>
          <w:tcPr>
            <w:tcW w:w="3297" w:type="dxa"/>
            <w:vAlign w:val="center"/>
          </w:tcPr>
          <w:p w14:paraId="26AEDFFB" w14:textId="77777777" w:rsidR="006774A1" w:rsidRPr="00650A62" w:rsidRDefault="006774A1" w:rsidP="00BA44C4">
            <w:pPr>
              <w:numPr>
                <w:ilvl w:val="12"/>
                <w:numId w:val="0"/>
              </w:numPr>
              <w:rPr>
                <w:sz w:val="20"/>
              </w:rPr>
            </w:pPr>
          </w:p>
        </w:tc>
      </w:tr>
    </w:tbl>
    <w:p w14:paraId="5478CFCD" w14:textId="5C6E5ED4" w:rsidR="00576979" w:rsidRDefault="00576979" w:rsidP="00C757CC">
      <w:pPr>
        <w:jc w:val="both"/>
        <w:rPr>
          <w:rFonts w:ascii="Arial" w:hAnsi="Arial" w:cs="Arial"/>
          <w:b/>
          <w:snapToGrid w:val="0"/>
        </w:rPr>
      </w:pPr>
    </w:p>
    <w:p w14:paraId="1138C588" w14:textId="77777777" w:rsidR="00576979" w:rsidRDefault="00576979">
      <w:pPr>
        <w:rPr>
          <w:rFonts w:ascii="Arial" w:hAnsi="Arial" w:cs="Arial"/>
          <w:b/>
          <w:snapToGrid w:val="0"/>
        </w:rPr>
      </w:pPr>
      <w:r>
        <w:rPr>
          <w:rFonts w:ascii="Arial" w:hAnsi="Arial" w:cs="Arial"/>
          <w:b/>
          <w:snapToGrid w:val="0"/>
        </w:rPr>
        <w:br w:type="page"/>
      </w:r>
    </w:p>
    <w:p w14:paraId="47303135" w14:textId="77777777" w:rsidR="00576979" w:rsidRDefault="00576979" w:rsidP="00C757CC">
      <w:pPr>
        <w:jc w:val="both"/>
        <w:rPr>
          <w:rFonts w:ascii="Arial" w:hAnsi="Arial" w:cs="Arial"/>
          <w:b/>
          <w:snapToGrid w:val="0"/>
        </w:rPr>
        <w:sectPr w:rsidR="00576979" w:rsidSect="00576979">
          <w:headerReference w:type="even" r:id="rId16"/>
          <w:footerReference w:type="even" r:id="rId17"/>
          <w:footerReference w:type="default" r:id="rId18"/>
          <w:pgSz w:w="11909" w:h="16834" w:code="9"/>
          <w:pgMar w:top="1151" w:right="1151" w:bottom="1151" w:left="1134" w:header="709" w:footer="709" w:gutter="0"/>
          <w:cols w:space="720"/>
          <w:titlePg/>
          <w:docGrid w:linePitch="360"/>
        </w:sectPr>
      </w:pPr>
    </w:p>
    <w:p w14:paraId="3FB85DC0" w14:textId="1EDC8F7B" w:rsidR="00576979" w:rsidRDefault="00576979" w:rsidP="00C757CC">
      <w:pPr>
        <w:jc w:val="both"/>
        <w:rPr>
          <w:rFonts w:ascii="Arial" w:hAnsi="Arial" w:cs="Arial"/>
          <w:b/>
          <w:snapToGrid w:val="0"/>
        </w:rPr>
      </w:pPr>
    </w:p>
    <w:p w14:paraId="0E791144" w14:textId="55981E4A" w:rsidR="00576979" w:rsidRPr="00576979" w:rsidRDefault="00576979" w:rsidP="00C757CC">
      <w:pPr>
        <w:jc w:val="both"/>
        <w:rPr>
          <w:rFonts w:ascii="Arial" w:hAnsi="Arial" w:cs="Arial"/>
          <w:b/>
          <w:snapToGrid w:val="0"/>
        </w:rPr>
      </w:pPr>
    </w:p>
    <w:p w14:paraId="2E773E75" w14:textId="15896EF4" w:rsidR="00576979" w:rsidRPr="00576979" w:rsidRDefault="00576979" w:rsidP="00576979">
      <w:pPr>
        <w:spacing w:line="276" w:lineRule="auto"/>
        <w:jc w:val="both"/>
        <w:rPr>
          <w:rFonts w:ascii="Arial" w:hAnsi="Arial" w:cs="Arial"/>
          <w:b/>
          <w:color w:val="000000"/>
          <w:szCs w:val="22"/>
        </w:rPr>
      </w:pPr>
      <w:r w:rsidRPr="00576979">
        <w:rPr>
          <w:rFonts w:ascii="Arial" w:hAnsi="Arial" w:cs="Arial"/>
          <w:b/>
          <w:color w:val="000000"/>
          <w:szCs w:val="22"/>
        </w:rPr>
        <w:t>The Clinical Directorate Medical Management Structure (NHSBT</w:t>
      </w:r>
      <w:r w:rsidR="00386B59">
        <w:rPr>
          <w:rFonts w:ascii="Arial" w:hAnsi="Arial" w:cs="Arial"/>
          <w:b/>
          <w:color w:val="000000"/>
          <w:szCs w:val="22"/>
        </w:rPr>
        <w:t>)</w:t>
      </w:r>
    </w:p>
    <w:p w14:paraId="47CEECC0" w14:textId="685D62DB" w:rsidR="00576979" w:rsidRDefault="00576979" w:rsidP="00C757CC">
      <w:pPr>
        <w:jc w:val="both"/>
        <w:rPr>
          <w:rFonts w:ascii="Arial" w:hAnsi="Arial" w:cs="Arial"/>
          <w:b/>
          <w:snapToGrid w:val="0"/>
        </w:rPr>
      </w:pPr>
    </w:p>
    <w:p w14:paraId="61A654FB" w14:textId="451710D4" w:rsidR="00576979" w:rsidRDefault="00576979" w:rsidP="00C757CC">
      <w:pPr>
        <w:jc w:val="both"/>
        <w:rPr>
          <w:rFonts w:ascii="Arial" w:hAnsi="Arial" w:cs="Arial"/>
          <w:b/>
          <w:snapToGrid w:val="0"/>
        </w:rPr>
      </w:pPr>
    </w:p>
    <w:p w14:paraId="20ED6138" w14:textId="4DB770C4" w:rsidR="00576979" w:rsidRDefault="00576979" w:rsidP="00C757CC">
      <w:pPr>
        <w:jc w:val="both"/>
        <w:rPr>
          <w:rFonts w:ascii="Arial" w:hAnsi="Arial" w:cs="Arial"/>
          <w:b/>
          <w:snapToGrid w:val="0"/>
        </w:rPr>
      </w:pPr>
    </w:p>
    <w:p w14:paraId="681B2F85" w14:textId="75FAEA5D" w:rsidR="00576979" w:rsidRPr="00AA202B" w:rsidRDefault="00576979" w:rsidP="00C757CC">
      <w:pPr>
        <w:jc w:val="both"/>
        <w:rPr>
          <w:rFonts w:ascii="Arial" w:hAnsi="Arial" w:cs="Arial"/>
          <w:b/>
          <w:snapToGrid w:val="0"/>
        </w:rPr>
      </w:pPr>
      <w:r w:rsidRPr="004F0086">
        <w:rPr>
          <w:rFonts w:cs="Arial"/>
          <w:b/>
          <w:noProof/>
          <w:color w:val="000000"/>
          <w:szCs w:val="22"/>
        </w:rPr>
        <w:drawing>
          <wp:inline distT="0" distB="0" distL="0" distR="0" wp14:anchorId="35FDE4F3" wp14:editId="64EE40C3">
            <wp:extent cx="9525000" cy="4839970"/>
            <wp:effectExtent l="0" t="0" r="0" b="0"/>
            <wp:docPr id="4" name="Diagram 4">
              <a:extLst xmlns:a="http://schemas.openxmlformats.org/drawingml/2006/main">
                <a:ext uri="{FF2B5EF4-FFF2-40B4-BE49-F238E27FC236}">
                  <a16:creationId xmlns:a16="http://schemas.microsoft.com/office/drawing/2014/main" id="{4B86B601-73A1-40A2-AC2B-6EDA2A26B57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576979" w:rsidRPr="00AA202B" w:rsidSect="00576979">
      <w:pgSz w:w="16834" w:h="11909" w:orient="landscape" w:code="9"/>
      <w:pgMar w:top="1134" w:right="1151" w:bottom="1151" w:left="11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039C" w14:textId="77777777" w:rsidR="004B291E" w:rsidRDefault="004B291E">
      <w:r>
        <w:separator/>
      </w:r>
    </w:p>
  </w:endnote>
  <w:endnote w:type="continuationSeparator" w:id="0">
    <w:p w14:paraId="3BA6017C" w14:textId="77777777" w:rsidR="004B291E" w:rsidRDefault="004B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330A" w14:textId="5FC1B32C"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35C7">
      <w:rPr>
        <w:rStyle w:val="PageNumber"/>
        <w:noProof/>
      </w:rPr>
      <w:t>14</w:t>
    </w:r>
    <w:r>
      <w:rPr>
        <w:rStyle w:val="PageNumber"/>
      </w:rPr>
      <w:fldChar w:fldCharType="end"/>
    </w:r>
  </w:p>
  <w:p w14:paraId="3559C832" w14:textId="77777777" w:rsidR="003A1998" w:rsidRDefault="003A1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C4D"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5A5">
      <w:rPr>
        <w:rStyle w:val="PageNumber"/>
        <w:noProof/>
      </w:rPr>
      <w:t>4</w:t>
    </w:r>
    <w:r>
      <w:rPr>
        <w:rStyle w:val="PageNumber"/>
      </w:rPr>
      <w:fldChar w:fldCharType="end"/>
    </w:r>
  </w:p>
  <w:p w14:paraId="1B72A445" w14:textId="2876357D" w:rsidR="003A1998" w:rsidRDefault="00CC7790">
    <w:pPr>
      <w:pStyle w:val="Footer"/>
      <w:ind w:right="360"/>
    </w:pPr>
    <w:r>
      <w:t>Transfusion</w:t>
    </w:r>
    <w:r w:rsidR="001B35C7">
      <w:t>, PBM</w:t>
    </w:r>
    <w:r w:rsidR="00A462DA">
      <w:t xml:space="preserve"> and</w:t>
    </w:r>
    <w:r w:rsidR="001B35C7">
      <w:t xml:space="preserve"> Components </w:t>
    </w:r>
    <w:r w:rsidR="00A462DA">
      <w:t>NHSBT &amp; OUH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1353" w14:textId="056BA97D" w:rsidR="003A1998" w:rsidRDefault="00B62345">
    <w:pPr>
      <w:pStyle w:val="Footer"/>
    </w:pPr>
    <w:r>
      <w:t>Locum in Transfusion Medicine</w:t>
    </w:r>
  </w:p>
  <w:p w14:paraId="2C7811E6" w14:textId="77777777" w:rsidR="003A1998" w:rsidRDefault="003A19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DEE"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961FB" w14:textId="77777777" w:rsidR="003A1998" w:rsidRDefault="003A199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2107" w14:textId="77777777" w:rsidR="003A1998" w:rsidRDefault="003A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5A5">
      <w:rPr>
        <w:rStyle w:val="PageNumber"/>
        <w:noProof/>
      </w:rPr>
      <w:t>14</w:t>
    </w:r>
    <w:r>
      <w:rPr>
        <w:rStyle w:val="PageNumber"/>
      </w:rPr>
      <w:fldChar w:fldCharType="end"/>
    </w:r>
  </w:p>
  <w:p w14:paraId="08F3C7F7" w14:textId="564FED37" w:rsidR="003A1998" w:rsidRDefault="001B35C7">
    <w:pPr>
      <w:pStyle w:val="Footer"/>
      <w:ind w:right="360"/>
    </w:pPr>
    <w:r>
      <w:t>Transfusion, Components &amp; Donor Med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972D" w14:textId="77777777" w:rsidR="004B291E" w:rsidRDefault="004B291E">
      <w:bookmarkStart w:id="0" w:name="_Hlk111532197"/>
      <w:bookmarkEnd w:id="0"/>
      <w:r>
        <w:separator/>
      </w:r>
    </w:p>
  </w:footnote>
  <w:footnote w:type="continuationSeparator" w:id="0">
    <w:p w14:paraId="69D7995E" w14:textId="77777777" w:rsidR="004B291E" w:rsidRDefault="004B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DECB" w14:textId="77777777" w:rsidR="003A1998" w:rsidRDefault="00000000">
    <w:pPr>
      <w:pStyle w:val="Header"/>
    </w:pPr>
    <w:r>
      <w:rPr>
        <w:noProof/>
        <w:lang w:eastAsia="en-GB"/>
      </w:rPr>
      <w:pict w14:anchorId="76791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80.8pt;height:50.5pt;rotation:315;z-index:-251658240;mso-wrap-edited:f;mso-width-percent:0;mso-height-percent:0;mso-width-percent:0;mso-height-percent:0" o:allowincell="f" fillcolor="silver" stroked="f">
          <v:fill opacity=".5"/>
          <v:textpath style="font-family:&quot;Arial&quot;;font-size:1pt" string="Proforma Job Descrip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F356" w14:textId="4EBF71EE" w:rsidR="003A1998" w:rsidRDefault="003A1998" w:rsidP="00923D10">
    <w:pPr>
      <w:pStyle w:val="Header"/>
      <w:jc w:val="right"/>
    </w:pPr>
    <w:r>
      <w:rPr>
        <w:noProof/>
      </w:rPr>
      <w:t xml:space="preserve">    </w:t>
    </w:r>
    <w:r>
      <w:rPr>
        <w:noProof/>
      </w:rPr>
      <w:tab/>
    </w:r>
    <w:r>
      <w:rPr>
        <w:noProof/>
      </w:rPr>
      <w:tab/>
      <w:t xml:space="preserve">          </w:t>
    </w:r>
    <w:r w:rsidR="00923D10" w:rsidRPr="00C757CC">
      <w:rPr>
        <w:rFonts w:cs="Arial"/>
        <w:bCs/>
        <w:noProof/>
        <w:color w:val="000000"/>
        <w:szCs w:val="22"/>
        <w:lang w:eastAsia="en-GB"/>
      </w:rPr>
      <w:drawing>
        <wp:inline distT="0" distB="0" distL="0" distR="0" wp14:anchorId="2182A17D" wp14:editId="2B79ECB6">
          <wp:extent cx="1590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E1AE" w14:textId="3A03F06E" w:rsidR="003A1998" w:rsidRDefault="00153C3B">
    <w:pPr>
      <w:pStyle w:val="Header"/>
    </w:pPr>
    <w:r>
      <w:rPr>
        <w:noProof/>
      </w:rPr>
      <mc:AlternateContent>
        <mc:Choice Requires="wps">
          <w:drawing>
            <wp:anchor distT="0" distB="0" distL="114300" distR="114300" simplePos="0" relativeHeight="251657216" behindDoc="1" locked="0" layoutInCell="0" allowOverlap="1" wp14:anchorId="3BCFE252" wp14:editId="0703DB62">
              <wp:simplePos x="0" y="0"/>
              <wp:positionH relativeFrom="column">
                <wp:posOffset>0</wp:posOffset>
              </wp:positionH>
              <wp:positionV relativeFrom="paragraph">
                <wp:posOffset>0</wp:posOffset>
              </wp:positionV>
              <wp:extent cx="7376160" cy="641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76160" cy="641350"/>
                      </a:xfrm>
                      <a:prstGeom prst="rect">
                        <a:avLst/>
                      </a:prstGeom>
                    </wps:spPr>
                    <wps:txbx>
                      <w:txbxContent>
                        <w:p w14:paraId="2C1EAF11" w14:textId="77777777" w:rsidR="003A1998" w:rsidRDefault="003A1998" w:rsidP="0063619D">
                          <w:pPr>
                            <w:pStyle w:val="NormalWeb"/>
                            <w:spacing w:before="0" w:beforeAutospacing="0" w:after="0" w:afterAutospacing="0"/>
                            <w:jc w:val="center"/>
                          </w:pPr>
                          <w:r w:rsidRPr="00CB18AA">
                            <w:rPr>
                              <w:rFonts w:ascii="Arial" w:hAnsi="Arial" w:cs="Arial"/>
                              <w:color w:val="C0C0C0"/>
                              <w:sz w:val="2"/>
                              <w:szCs w:val="2"/>
                            </w:rPr>
                            <w:t>Proforma Job Description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CFE252" id="_x0000_t202" coordsize="21600,21600" o:spt="202" path="m,l,21600r21600,l21600,xe">
              <v:stroke joinstyle="miter"/>
              <v:path gradientshapeok="t" o:connecttype="rect"/>
            </v:shapetype>
            <v:shape id="Text Box 1" o:spid="_x0000_s1026" type="#_x0000_t202" style="position:absolute;margin-left:0;margin-top:0;width:580.8pt;height:50.5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" o:allowincell="f" filled="f" stroked="f">
              <o:lock v:ext="edit" shapetype="t"/>
              <v:textbox style="mso-fit-shape-to-text:t">
                <w:txbxContent>
                  <w:p w14:paraId="2C1EAF11" w14:textId="77777777" w:rsidR="003A1998" w:rsidRDefault="003A1998" w:rsidP="0063619D">
                    <w:pPr>
                      <w:pStyle w:val="NormalWeb"/>
                      <w:spacing w:before="0" w:beforeAutospacing="0" w:after="0" w:afterAutospacing="0"/>
                      <w:jc w:val="center"/>
                    </w:pPr>
                    <w:r w:rsidRPr="00CB18AA">
                      <w:rPr>
                        <w:rFonts w:ascii="Arial" w:hAnsi="Arial" w:cs="Arial"/>
                        <w:color w:val="C0C0C0"/>
                        <w:sz w:val="2"/>
                        <w:szCs w:val="2"/>
                      </w:rPr>
                      <w:t>Proforma Job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F0A70"/>
    <w:multiLevelType w:val="hybridMultilevel"/>
    <w:tmpl w:val="51E8B9EA"/>
    <w:lvl w:ilvl="0" w:tplc="0816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F5886"/>
    <w:multiLevelType w:val="singleLevel"/>
    <w:tmpl w:val="F3EAFFF2"/>
    <w:lvl w:ilvl="0">
      <w:start w:val="1"/>
      <w:numFmt w:val="bullet"/>
      <w:lvlText w:val=""/>
      <w:lvlJc w:val="left"/>
      <w:pPr>
        <w:tabs>
          <w:tab w:val="num" w:pos="425"/>
        </w:tabs>
        <w:ind w:left="425" w:hanging="425"/>
      </w:pPr>
      <w:rPr>
        <w:rFonts w:ascii="Symbol" w:hAnsi="Symbol" w:hint="default"/>
      </w:rPr>
    </w:lvl>
  </w:abstractNum>
  <w:abstractNum w:abstractNumId="3" w15:restartNumberingAfterBreak="0">
    <w:nsid w:val="0F573CE3"/>
    <w:multiLevelType w:val="hybridMultilevel"/>
    <w:tmpl w:val="33FE01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256D7"/>
    <w:multiLevelType w:val="hybridMultilevel"/>
    <w:tmpl w:val="61380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2A4C81"/>
    <w:multiLevelType w:val="hybridMultilevel"/>
    <w:tmpl w:val="48041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C1E1E"/>
    <w:multiLevelType w:val="hybridMultilevel"/>
    <w:tmpl w:val="4E2E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41585"/>
    <w:multiLevelType w:val="hybridMultilevel"/>
    <w:tmpl w:val="4EDCA390"/>
    <w:lvl w:ilvl="0" w:tplc="04090001">
      <w:start w:val="1"/>
      <w:numFmt w:val="bullet"/>
      <w:lvlText w:val=""/>
      <w:lvlJc w:val="left"/>
      <w:pPr>
        <w:ind w:left="1080" w:hanging="360"/>
      </w:pPr>
      <w:rPr>
        <w:rFonts w:ascii="Symbol" w:hAnsi="Symbol" w:hint="default"/>
      </w:rPr>
    </w:lvl>
    <w:lvl w:ilvl="1" w:tplc="EA288AA2">
      <w:numFmt w:val="bullet"/>
      <w:lvlText w:val="•"/>
      <w:lvlJc w:val="left"/>
      <w:pPr>
        <w:ind w:left="2160" w:hanging="72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F468C1"/>
    <w:multiLevelType w:val="hybridMultilevel"/>
    <w:tmpl w:val="1CE613A0"/>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D2A60"/>
    <w:multiLevelType w:val="hybridMultilevel"/>
    <w:tmpl w:val="FCA00D1E"/>
    <w:lvl w:ilvl="0" w:tplc="A8E4A8D0">
      <w:start w:val="1"/>
      <w:numFmt w:val="decimal"/>
      <w:lvlText w:val="%1."/>
      <w:lvlJc w:val="left"/>
      <w:pPr>
        <w:tabs>
          <w:tab w:val="num" w:pos="360"/>
        </w:tabs>
        <w:ind w:left="360" w:hanging="360"/>
      </w:pPr>
      <w:rPr>
        <w:rFonts w:ascii="Arial" w:hAnsi="Arial" w:cs="Aria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DF699E"/>
    <w:multiLevelType w:val="hybridMultilevel"/>
    <w:tmpl w:val="54468A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0D7717"/>
    <w:multiLevelType w:val="hybridMultilevel"/>
    <w:tmpl w:val="FB46433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Wingdings"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Wingdings"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C551BA5"/>
    <w:multiLevelType w:val="hybridMultilevel"/>
    <w:tmpl w:val="9AAEB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1F2666"/>
    <w:multiLevelType w:val="hybridMultilevel"/>
    <w:tmpl w:val="A7C83BA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Wingdings"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Wingdings"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Wingdings"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96C51F2"/>
    <w:multiLevelType w:val="hybridMultilevel"/>
    <w:tmpl w:val="1256B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E786E"/>
    <w:multiLevelType w:val="hybridMultilevel"/>
    <w:tmpl w:val="A6E66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3A238D"/>
    <w:multiLevelType w:val="multilevel"/>
    <w:tmpl w:val="08A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8E7022"/>
    <w:multiLevelType w:val="hybridMultilevel"/>
    <w:tmpl w:val="6D9EA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BF40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073746"/>
    <w:multiLevelType w:val="hybridMultilevel"/>
    <w:tmpl w:val="630A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739A9"/>
    <w:multiLevelType w:val="hybridMultilevel"/>
    <w:tmpl w:val="B38EF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55436"/>
    <w:multiLevelType w:val="hybridMultilevel"/>
    <w:tmpl w:val="D700BC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8E0289"/>
    <w:multiLevelType w:val="hybridMultilevel"/>
    <w:tmpl w:val="E7462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5B2C11"/>
    <w:multiLevelType w:val="hybridMultilevel"/>
    <w:tmpl w:val="68F03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5172469">
    <w:abstractNumId w:val="21"/>
  </w:num>
  <w:num w:numId="2" w16cid:durableId="493571131">
    <w:abstractNumId w:val="1"/>
  </w:num>
  <w:num w:numId="3" w16cid:durableId="1909151019">
    <w:abstractNumId w:val="18"/>
  </w:num>
  <w:num w:numId="4" w16cid:durableId="1979917459">
    <w:abstractNumId w:val="4"/>
  </w:num>
  <w:num w:numId="5" w16cid:durableId="1002009693">
    <w:abstractNumId w:val="12"/>
  </w:num>
  <w:num w:numId="6" w16cid:durableId="891698061">
    <w:abstractNumId w:val="19"/>
  </w:num>
  <w:num w:numId="7" w16cid:durableId="1911649851">
    <w:abstractNumId w:val="10"/>
  </w:num>
  <w:num w:numId="8" w16cid:durableId="1409499919">
    <w:abstractNumId w:val="17"/>
  </w:num>
  <w:num w:numId="9" w16cid:durableId="1139343718">
    <w:abstractNumId w:val="14"/>
  </w:num>
  <w:num w:numId="10" w16cid:durableId="2088769077">
    <w:abstractNumId w:val="6"/>
  </w:num>
  <w:num w:numId="11" w16cid:durableId="1198927886">
    <w:abstractNumId w:val="15"/>
  </w:num>
  <w:num w:numId="12" w16cid:durableId="304048806">
    <w:abstractNumId w:val="8"/>
  </w:num>
  <w:num w:numId="13" w16cid:durableId="1062289549">
    <w:abstractNumId w:val="16"/>
  </w:num>
  <w:num w:numId="14" w16cid:durableId="703099570">
    <w:abstractNumId w:val="9"/>
  </w:num>
  <w:num w:numId="15" w16cid:durableId="1449087974">
    <w:abstractNumId w:val="13"/>
  </w:num>
  <w:num w:numId="16" w16cid:durableId="1734693806">
    <w:abstractNumId w:val="22"/>
  </w:num>
  <w:num w:numId="17" w16cid:durableId="48111677">
    <w:abstractNumId w:val="3"/>
  </w:num>
  <w:num w:numId="18" w16cid:durableId="2046713184">
    <w:abstractNumId w:val="11"/>
  </w:num>
  <w:num w:numId="19" w16cid:durableId="2083410082">
    <w:abstractNumId w:val="20"/>
  </w:num>
  <w:num w:numId="20" w16cid:durableId="721174065">
    <w:abstractNumId w:val="5"/>
  </w:num>
  <w:num w:numId="21" w16cid:durableId="241643253">
    <w:abstractNumId w:val="23"/>
  </w:num>
  <w:num w:numId="22" w16cid:durableId="550113305">
    <w:abstractNumId w:val="7"/>
  </w:num>
  <w:num w:numId="23" w16cid:durableId="19952096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4061038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74384486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5F"/>
    <w:rsid w:val="0000637A"/>
    <w:rsid w:val="000143FD"/>
    <w:rsid w:val="00027178"/>
    <w:rsid w:val="00037605"/>
    <w:rsid w:val="0005671A"/>
    <w:rsid w:val="00056B7F"/>
    <w:rsid w:val="00076554"/>
    <w:rsid w:val="00081096"/>
    <w:rsid w:val="000915DD"/>
    <w:rsid w:val="000932C5"/>
    <w:rsid w:val="00093561"/>
    <w:rsid w:val="000A0A68"/>
    <w:rsid w:val="000A3966"/>
    <w:rsid w:val="000A5446"/>
    <w:rsid w:val="000A6FD3"/>
    <w:rsid w:val="000A7F04"/>
    <w:rsid w:val="000B43BE"/>
    <w:rsid w:val="000C457F"/>
    <w:rsid w:val="000C686F"/>
    <w:rsid w:val="000C7097"/>
    <w:rsid w:val="000D313A"/>
    <w:rsid w:val="000D345F"/>
    <w:rsid w:val="000E5383"/>
    <w:rsid w:val="000E53D5"/>
    <w:rsid w:val="000F4E41"/>
    <w:rsid w:val="000F726B"/>
    <w:rsid w:val="001034A6"/>
    <w:rsid w:val="00111060"/>
    <w:rsid w:val="00117B9E"/>
    <w:rsid w:val="00130925"/>
    <w:rsid w:val="001353B2"/>
    <w:rsid w:val="00144ED5"/>
    <w:rsid w:val="00145A03"/>
    <w:rsid w:val="00151B8F"/>
    <w:rsid w:val="00152BBA"/>
    <w:rsid w:val="00153C3B"/>
    <w:rsid w:val="00157386"/>
    <w:rsid w:val="001575BD"/>
    <w:rsid w:val="0016015A"/>
    <w:rsid w:val="001601DF"/>
    <w:rsid w:val="001624A8"/>
    <w:rsid w:val="00163825"/>
    <w:rsid w:val="001753ED"/>
    <w:rsid w:val="001755CE"/>
    <w:rsid w:val="00177EFA"/>
    <w:rsid w:val="00182ED1"/>
    <w:rsid w:val="00182FB3"/>
    <w:rsid w:val="00185C07"/>
    <w:rsid w:val="00196B50"/>
    <w:rsid w:val="001A0D56"/>
    <w:rsid w:val="001B2B24"/>
    <w:rsid w:val="001B35C7"/>
    <w:rsid w:val="001B3E82"/>
    <w:rsid w:val="001D40FF"/>
    <w:rsid w:val="001D79AD"/>
    <w:rsid w:val="001E51A0"/>
    <w:rsid w:val="001E7CDC"/>
    <w:rsid w:val="00200DFB"/>
    <w:rsid w:val="00200F11"/>
    <w:rsid w:val="00210D00"/>
    <w:rsid w:val="002202DE"/>
    <w:rsid w:val="00225DCD"/>
    <w:rsid w:val="00234B23"/>
    <w:rsid w:val="00234E85"/>
    <w:rsid w:val="002440B8"/>
    <w:rsid w:val="00245D4D"/>
    <w:rsid w:val="00252460"/>
    <w:rsid w:val="00265347"/>
    <w:rsid w:val="00265565"/>
    <w:rsid w:val="00282A6B"/>
    <w:rsid w:val="00286F97"/>
    <w:rsid w:val="002A45CD"/>
    <w:rsid w:val="002A6888"/>
    <w:rsid w:val="002B08D0"/>
    <w:rsid w:val="002C5BCB"/>
    <w:rsid w:val="002C6053"/>
    <w:rsid w:val="002E0B81"/>
    <w:rsid w:val="002E2098"/>
    <w:rsid w:val="00302F28"/>
    <w:rsid w:val="003077D4"/>
    <w:rsid w:val="00310733"/>
    <w:rsid w:val="003203C1"/>
    <w:rsid w:val="0033739E"/>
    <w:rsid w:val="003445D0"/>
    <w:rsid w:val="003457A8"/>
    <w:rsid w:val="00347AD5"/>
    <w:rsid w:val="00347E72"/>
    <w:rsid w:val="003533AC"/>
    <w:rsid w:val="003560BC"/>
    <w:rsid w:val="00357F37"/>
    <w:rsid w:val="00365112"/>
    <w:rsid w:val="0037481B"/>
    <w:rsid w:val="00386B59"/>
    <w:rsid w:val="00396F30"/>
    <w:rsid w:val="003A0B91"/>
    <w:rsid w:val="003A1998"/>
    <w:rsid w:val="003A2FE0"/>
    <w:rsid w:val="003B15A5"/>
    <w:rsid w:val="003B4134"/>
    <w:rsid w:val="003B7ED1"/>
    <w:rsid w:val="003C38DA"/>
    <w:rsid w:val="003C46A7"/>
    <w:rsid w:val="003D3278"/>
    <w:rsid w:val="003D565F"/>
    <w:rsid w:val="003D617B"/>
    <w:rsid w:val="003D6F64"/>
    <w:rsid w:val="003E11A0"/>
    <w:rsid w:val="003F412A"/>
    <w:rsid w:val="00402688"/>
    <w:rsid w:val="00405E5A"/>
    <w:rsid w:val="004134D7"/>
    <w:rsid w:val="00420040"/>
    <w:rsid w:val="0042119F"/>
    <w:rsid w:val="004340DB"/>
    <w:rsid w:val="004376D9"/>
    <w:rsid w:val="0044314E"/>
    <w:rsid w:val="004443DC"/>
    <w:rsid w:val="00446DB3"/>
    <w:rsid w:val="00451FDF"/>
    <w:rsid w:val="0045322D"/>
    <w:rsid w:val="00454169"/>
    <w:rsid w:val="0046001B"/>
    <w:rsid w:val="0046041B"/>
    <w:rsid w:val="004676A0"/>
    <w:rsid w:val="00470B65"/>
    <w:rsid w:val="00472B72"/>
    <w:rsid w:val="00484867"/>
    <w:rsid w:val="004856A2"/>
    <w:rsid w:val="004862C8"/>
    <w:rsid w:val="004871AB"/>
    <w:rsid w:val="0049274E"/>
    <w:rsid w:val="004A4CC8"/>
    <w:rsid w:val="004A6409"/>
    <w:rsid w:val="004A7C72"/>
    <w:rsid w:val="004B1C93"/>
    <w:rsid w:val="004B291E"/>
    <w:rsid w:val="004B6E52"/>
    <w:rsid w:val="004D4D0E"/>
    <w:rsid w:val="004D67BD"/>
    <w:rsid w:val="004E05A0"/>
    <w:rsid w:val="004E0FA1"/>
    <w:rsid w:val="004E1EEA"/>
    <w:rsid w:val="004E3959"/>
    <w:rsid w:val="004E6397"/>
    <w:rsid w:val="004F276F"/>
    <w:rsid w:val="005053B9"/>
    <w:rsid w:val="005054DE"/>
    <w:rsid w:val="005058CB"/>
    <w:rsid w:val="00505DAE"/>
    <w:rsid w:val="00511945"/>
    <w:rsid w:val="005137DA"/>
    <w:rsid w:val="005229EF"/>
    <w:rsid w:val="005241B1"/>
    <w:rsid w:val="00527EE2"/>
    <w:rsid w:val="0053428F"/>
    <w:rsid w:val="00541E74"/>
    <w:rsid w:val="005451B0"/>
    <w:rsid w:val="005506F7"/>
    <w:rsid w:val="00564A75"/>
    <w:rsid w:val="00576979"/>
    <w:rsid w:val="00577919"/>
    <w:rsid w:val="00577EE7"/>
    <w:rsid w:val="0058005F"/>
    <w:rsid w:val="00580FC9"/>
    <w:rsid w:val="005825CD"/>
    <w:rsid w:val="00584932"/>
    <w:rsid w:val="00590345"/>
    <w:rsid w:val="005A5BE5"/>
    <w:rsid w:val="005A632C"/>
    <w:rsid w:val="005B0DC1"/>
    <w:rsid w:val="005B4277"/>
    <w:rsid w:val="005B50EA"/>
    <w:rsid w:val="005B5867"/>
    <w:rsid w:val="005B7B40"/>
    <w:rsid w:val="005C3402"/>
    <w:rsid w:val="005D4322"/>
    <w:rsid w:val="005D5F4E"/>
    <w:rsid w:val="005E146B"/>
    <w:rsid w:val="005E50C9"/>
    <w:rsid w:val="005E53E2"/>
    <w:rsid w:val="005E5CD9"/>
    <w:rsid w:val="006004C6"/>
    <w:rsid w:val="0060238A"/>
    <w:rsid w:val="006052F9"/>
    <w:rsid w:val="00606441"/>
    <w:rsid w:val="00611ED0"/>
    <w:rsid w:val="00621799"/>
    <w:rsid w:val="00624102"/>
    <w:rsid w:val="0062749B"/>
    <w:rsid w:val="006349A5"/>
    <w:rsid w:val="0063619D"/>
    <w:rsid w:val="00636DD2"/>
    <w:rsid w:val="00641451"/>
    <w:rsid w:val="00644BDB"/>
    <w:rsid w:val="00650A62"/>
    <w:rsid w:val="00655159"/>
    <w:rsid w:val="0065518A"/>
    <w:rsid w:val="006645CB"/>
    <w:rsid w:val="00665AA5"/>
    <w:rsid w:val="00666BFD"/>
    <w:rsid w:val="00672421"/>
    <w:rsid w:val="006774A1"/>
    <w:rsid w:val="006A1CB9"/>
    <w:rsid w:val="006B2014"/>
    <w:rsid w:val="006B589A"/>
    <w:rsid w:val="006B7C5B"/>
    <w:rsid w:val="006B7EC7"/>
    <w:rsid w:val="006C0101"/>
    <w:rsid w:val="006C1897"/>
    <w:rsid w:val="006C67D8"/>
    <w:rsid w:val="006D6B95"/>
    <w:rsid w:val="006E1707"/>
    <w:rsid w:val="006E350B"/>
    <w:rsid w:val="006E46E4"/>
    <w:rsid w:val="006E4D6D"/>
    <w:rsid w:val="006F300D"/>
    <w:rsid w:val="00703EDA"/>
    <w:rsid w:val="00703F7C"/>
    <w:rsid w:val="00707145"/>
    <w:rsid w:val="00707631"/>
    <w:rsid w:val="007117CE"/>
    <w:rsid w:val="00713A46"/>
    <w:rsid w:val="00714A19"/>
    <w:rsid w:val="007159E3"/>
    <w:rsid w:val="007201A7"/>
    <w:rsid w:val="00721131"/>
    <w:rsid w:val="00725E15"/>
    <w:rsid w:val="00734D8F"/>
    <w:rsid w:val="00744854"/>
    <w:rsid w:val="00745F85"/>
    <w:rsid w:val="00753D06"/>
    <w:rsid w:val="00754F98"/>
    <w:rsid w:val="00761D46"/>
    <w:rsid w:val="00763E18"/>
    <w:rsid w:val="00765686"/>
    <w:rsid w:val="007803A5"/>
    <w:rsid w:val="00791C58"/>
    <w:rsid w:val="00793B35"/>
    <w:rsid w:val="007A0F0A"/>
    <w:rsid w:val="007A3F1F"/>
    <w:rsid w:val="007D2EDB"/>
    <w:rsid w:val="007F151C"/>
    <w:rsid w:val="007F284F"/>
    <w:rsid w:val="007F7751"/>
    <w:rsid w:val="007F77D4"/>
    <w:rsid w:val="00805A28"/>
    <w:rsid w:val="00807B20"/>
    <w:rsid w:val="008139C4"/>
    <w:rsid w:val="00850CDC"/>
    <w:rsid w:val="008527E5"/>
    <w:rsid w:val="008545DA"/>
    <w:rsid w:val="0085589C"/>
    <w:rsid w:val="00867AE1"/>
    <w:rsid w:val="00870CB2"/>
    <w:rsid w:val="008717FD"/>
    <w:rsid w:val="00871BC4"/>
    <w:rsid w:val="008816AA"/>
    <w:rsid w:val="008A4815"/>
    <w:rsid w:val="008A5AB0"/>
    <w:rsid w:val="008B1971"/>
    <w:rsid w:val="008B2C21"/>
    <w:rsid w:val="008B3F64"/>
    <w:rsid w:val="008B743F"/>
    <w:rsid w:val="008C46F0"/>
    <w:rsid w:val="008C58BC"/>
    <w:rsid w:val="008D12B3"/>
    <w:rsid w:val="008D3E7A"/>
    <w:rsid w:val="008E288E"/>
    <w:rsid w:val="008F073F"/>
    <w:rsid w:val="008F76F0"/>
    <w:rsid w:val="00900D7A"/>
    <w:rsid w:val="00903D55"/>
    <w:rsid w:val="009043F4"/>
    <w:rsid w:val="00907103"/>
    <w:rsid w:val="00910A83"/>
    <w:rsid w:val="00911462"/>
    <w:rsid w:val="0091374B"/>
    <w:rsid w:val="00916F16"/>
    <w:rsid w:val="0092340F"/>
    <w:rsid w:val="00923D10"/>
    <w:rsid w:val="00924ED1"/>
    <w:rsid w:val="00934586"/>
    <w:rsid w:val="0093579D"/>
    <w:rsid w:val="009370C1"/>
    <w:rsid w:val="0094122B"/>
    <w:rsid w:val="00945A77"/>
    <w:rsid w:val="00954602"/>
    <w:rsid w:val="00956791"/>
    <w:rsid w:val="009636EF"/>
    <w:rsid w:val="00967482"/>
    <w:rsid w:val="00972CF5"/>
    <w:rsid w:val="009911A2"/>
    <w:rsid w:val="009924B4"/>
    <w:rsid w:val="009B4A55"/>
    <w:rsid w:val="009C074C"/>
    <w:rsid w:val="009C5DED"/>
    <w:rsid w:val="009D4ACB"/>
    <w:rsid w:val="009E3DD1"/>
    <w:rsid w:val="009E483A"/>
    <w:rsid w:val="009F216E"/>
    <w:rsid w:val="009F6FED"/>
    <w:rsid w:val="00A03156"/>
    <w:rsid w:val="00A06237"/>
    <w:rsid w:val="00A120C1"/>
    <w:rsid w:val="00A14A73"/>
    <w:rsid w:val="00A15C46"/>
    <w:rsid w:val="00A239C0"/>
    <w:rsid w:val="00A26D07"/>
    <w:rsid w:val="00A35D32"/>
    <w:rsid w:val="00A378E1"/>
    <w:rsid w:val="00A4101C"/>
    <w:rsid w:val="00A462DA"/>
    <w:rsid w:val="00A47D9C"/>
    <w:rsid w:val="00A53C74"/>
    <w:rsid w:val="00A57157"/>
    <w:rsid w:val="00A60B87"/>
    <w:rsid w:val="00A63516"/>
    <w:rsid w:val="00A639C6"/>
    <w:rsid w:val="00A72CB2"/>
    <w:rsid w:val="00A75B18"/>
    <w:rsid w:val="00A77C43"/>
    <w:rsid w:val="00AA202B"/>
    <w:rsid w:val="00AB1983"/>
    <w:rsid w:val="00AB2423"/>
    <w:rsid w:val="00AB7075"/>
    <w:rsid w:val="00AC34A2"/>
    <w:rsid w:val="00AC57B4"/>
    <w:rsid w:val="00AC6043"/>
    <w:rsid w:val="00AC78D6"/>
    <w:rsid w:val="00AD02F8"/>
    <w:rsid w:val="00AD1371"/>
    <w:rsid w:val="00AD4B90"/>
    <w:rsid w:val="00AD5B08"/>
    <w:rsid w:val="00AE0197"/>
    <w:rsid w:val="00AE147E"/>
    <w:rsid w:val="00AE3A31"/>
    <w:rsid w:val="00AF1EB5"/>
    <w:rsid w:val="00AF5AB4"/>
    <w:rsid w:val="00B14FC6"/>
    <w:rsid w:val="00B201A6"/>
    <w:rsid w:val="00B22040"/>
    <w:rsid w:val="00B24F93"/>
    <w:rsid w:val="00B26361"/>
    <w:rsid w:val="00B30983"/>
    <w:rsid w:val="00B32289"/>
    <w:rsid w:val="00B33D71"/>
    <w:rsid w:val="00B42BE7"/>
    <w:rsid w:val="00B62345"/>
    <w:rsid w:val="00B665EC"/>
    <w:rsid w:val="00B675BD"/>
    <w:rsid w:val="00B808E1"/>
    <w:rsid w:val="00B8193E"/>
    <w:rsid w:val="00B91BA2"/>
    <w:rsid w:val="00B9688F"/>
    <w:rsid w:val="00BA44C4"/>
    <w:rsid w:val="00BB015B"/>
    <w:rsid w:val="00BB156A"/>
    <w:rsid w:val="00BB5C96"/>
    <w:rsid w:val="00BC270E"/>
    <w:rsid w:val="00BC6979"/>
    <w:rsid w:val="00BD3588"/>
    <w:rsid w:val="00BE26D7"/>
    <w:rsid w:val="00BE2A36"/>
    <w:rsid w:val="00BE4BC5"/>
    <w:rsid w:val="00BE6F76"/>
    <w:rsid w:val="00BF0097"/>
    <w:rsid w:val="00BF15D5"/>
    <w:rsid w:val="00BF6B6D"/>
    <w:rsid w:val="00C06C99"/>
    <w:rsid w:val="00C07DFF"/>
    <w:rsid w:val="00C27887"/>
    <w:rsid w:val="00C3074F"/>
    <w:rsid w:val="00C47D7D"/>
    <w:rsid w:val="00C513E5"/>
    <w:rsid w:val="00C5561C"/>
    <w:rsid w:val="00C60975"/>
    <w:rsid w:val="00C676F6"/>
    <w:rsid w:val="00C71C0E"/>
    <w:rsid w:val="00C74609"/>
    <w:rsid w:val="00C757CC"/>
    <w:rsid w:val="00C86B4D"/>
    <w:rsid w:val="00C9207F"/>
    <w:rsid w:val="00C9575C"/>
    <w:rsid w:val="00CA4F5B"/>
    <w:rsid w:val="00CB18AA"/>
    <w:rsid w:val="00CB244C"/>
    <w:rsid w:val="00CB25A4"/>
    <w:rsid w:val="00CB2F0B"/>
    <w:rsid w:val="00CB56EB"/>
    <w:rsid w:val="00CC0359"/>
    <w:rsid w:val="00CC3232"/>
    <w:rsid w:val="00CC5257"/>
    <w:rsid w:val="00CC7790"/>
    <w:rsid w:val="00CD036C"/>
    <w:rsid w:val="00CE401B"/>
    <w:rsid w:val="00D10360"/>
    <w:rsid w:val="00D22644"/>
    <w:rsid w:val="00D27AA0"/>
    <w:rsid w:val="00D33F1D"/>
    <w:rsid w:val="00D34E5C"/>
    <w:rsid w:val="00D410C2"/>
    <w:rsid w:val="00D50A65"/>
    <w:rsid w:val="00D50C9F"/>
    <w:rsid w:val="00D65E62"/>
    <w:rsid w:val="00D70A3C"/>
    <w:rsid w:val="00D72435"/>
    <w:rsid w:val="00D826B7"/>
    <w:rsid w:val="00DA17C2"/>
    <w:rsid w:val="00DA38AC"/>
    <w:rsid w:val="00DA72CA"/>
    <w:rsid w:val="00DA7DF2"/>
    <w:rsid w:val="00DB0B1E"/>
    <w:rsid w:val="00DB122D"/>
    <w:rsid w:val="00DB296F"/>
    <w:rsid w:val="00DB2973"/>
    <w:rsid w:val="00DC0C73"/>
    <w:rsid w:val="00DC7B75"/>
    <w:rsid w:val="00DD7199"/>
    <w:rsid w:val="00DE170D"/>
    <w:rsid w:val="00E01979"/>
    <w:rsid w:val="00E03E16"/>
    <w:rsid w:val="00E05CED"/>
    <w:rsid w:val="00E21219"/>
    <w:rsid w:val="00E367C4"/>
    <w:rsid w:val="00E4739C"/>
    <w:rsid w:val="00E5138A"/>
    <w:rsid w:val="00E63454"/>
    <w:rsid w:val="00E65B01"/>
    <w:rsid w:val="00E65F63"/>
    <w:rsid w:val="00E75D44"/>
    <w:rsid w:val="00E766A3"/>
    <w:rsid w:val="00E836D7"/>
    <w:rsid w:val="00EA60A5"/>
    <w:rsid w:val="00EB0B63"/>
    <w:rsid w:val="00EB3858"/>
    <w:rsid w:val="00EB38AC"/>
    <w:rsid w:val="00EB4470"/>
    <w:rsid w:val="00EB44D9"/>
    <w:rsid w:val="00EC4FE1"/>
    <w:rsid w:val="00EC7C0C"/>
    <w:rsid w:val="00ED3541"/>
    <w:rsid w:val="00ED47CD"/>
    <w:rsid w:val="00EE29DC"/>
    <w:rsid w:val="00EE33C7"/>
    <w:rsid w:val="00EF049B"/>
    <w:rsid w:val="00EF4E02"/>
    <w:rsid w:val="00EF56E9"/>
    <w:rsid w:val="00F03A3F"/>
    <w:rsid w:val="00F049AC"/>
    <w:rsid w:val="00F06C74"/>
    <w:rsid w:val="00F13504"/>
    <w:rsid w:val="00F22ED4"/>
    <w:rsid w:val="00F230B3"/>
    <w:rsid w:val="00F23EFE"/>
    <w:rsid w:val="00F35FB0"/>
    <w:rsid w:val="00F6148C"/>
    <w:rsid w:val="00F803B5"/>
    <w:rsid w:val="00F81F89"/>
    <w:rsid w:val="00F82A54"/>
    <w:rsid w:val="00F90BEC"/>
    <w:rsid w:val="00F965D9"/>
    <w:rsid w:val="00F96792"/>
    <w:rsid w:val="00F96C23"/>
    <w:rsid w:val="00F96F67"/>
    <w:rsid w:val="00FA1A34"/>
    <w:rsid w:val="00FA558F"/>
    <w:rsid w:val="00FA65BC"/>
    <w:rsid w:val="00FB56ED"/>
    <w:rsid w:val="00FB7D93"/>
    <w:rsid w:val="00FC4F16"/>
    <w:rsid w:val="00FC6098"/>
    <w:rsid w:val="00FD35B5"/>
    <w:rsid w:val="00FE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E6FAF"/>
  <w15:docId w15:val="{413C2E4C-1C22-45BD-AF56-D653F51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B4"/>
    <w:rPr>
      <w:rFonts w:ascii="CG Times (WN)" w:hAnsi="CG Times (WN)"/>
      <w:szCs w:val="20"/>
      <w:lang w:eastAsia="en-US"/>
    </w:rPr>
  </w:style>
  <w:style w:type="paragraph" w:styleId="Heading1">
    <w:name w:val="heading 1"/>
    <w:basedOn w:val="Normal"/>
    <w:next w:val="Normal"/>
    <w:link w:val="Heading1Char"/>
    <w:uiPriority w:val="99"/>
    <w:qFormat/>
    <w:rsid w:val="009924B4"/>
    <w:pPr>
      <w:keepNext/>
      <w:ind w:left="720"/>
      <w:jc w:val="both"/>
      <w:outlineLvl w:val="0"/>
    </w:pPr>
    <w:rPr>
      <w:rFonts w:ascii="Arial" w:hAnsi="Arial"/>
      <w:i/>
      <w:lang w:eastAsia="en-GB"/>
    </w:rPr>
  </w:style>
  <w:style w:type="paragraph" w:styleId="Heading2">
    <w:name w:val="heading 2"/>
    <w:basedOn w:val="Normal"/>
    <w:next w:val="Normal"/>
    <w:link w:val="Heading2Char"/>
    <w:uiPriority w:val="99"/>
    <w:qFormat/>
    <w:rsid w:val="009924B4"/>
    <w:pPr>
      <w:keepNext/>
      <w:tabs>
        <w:tab w:val="left" w:pos="709"/>
      </w:tabs>
      <w:ind w:left="709"/>
      <w:outlineLvl w:val="1"/>
    </w:pPr>
    <w:rPr>
      <w:rFonts w:ascii="Times New Roman" w:hAnsi="Times New Roman"/>
      <w:i/>
    </w:rPr>
  </w:style>
  <w:style w:type="paragraph" w:styleId="Heading3">
    <w:name w:val="heading 3"/>
    <w:basedOn w:val="Normal"/>
    <w:next w:val="Normal"/>
    <w:link w:val="Heading3Char"/>
    <w:uiPriority w:val="99"/>
    <w:qFormat/>
    <w:rsid w:val="009924B4"/>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9924B4"/>
    <w:pPr>
      <w:keepNext/>
      <w:pBdr>
        <w:top w:val="double" w:sz="6" w:space="1" w:color="auto"/>
        <w:left w:val="double" w:sz="6" w:space="1" w:color="auto"/>
        <w:bottom w:val="double" w:sz="6" w:space="1" w:color="auto"/>
        <w:right w:val="double" w:sz="6" w:space="1" w:color="auto"/>
      </w:pBdr>
      <w:shd w:val="pct5" w:color="auto" w:fill="auto"/>
      <w:spacing w:line="360" w:lineRule="atLeast"/>
      <w:ind w:left="2160" w:right="2405"/>
      <w:jc w:val="center"/>
      <w:outlineLvl w:val="5"/>
    </w:pPr>
    <w:rPr>
      <w:rFonts w:ascii="Arial" w:hAnsi="Arial"/>
      <w:b/>
      <w:i/>
      <w:sz w:val="36"/>
      <w:lang w:eastAsia="en-GB"/>
    </w:rPr>
  </w:style>
  <w:style w:type="paragraph" w:styleId="Heading8">
    <w:name w:val="heading 8"/>
    <w:basedOn w:val="Normal"/>
    <w:next w:val="Normal"/>
    <w:link w:val="Heading8Char"/>
    <w:uiPriority w:val="99"/>
    <w:qFormat/>
    <w:rsid w:val="009924B4"/>
    <w:pPr>
      <w:keepNext/>
      <w:spacing w:line="360" w:lineRule="atLeast"/>
      <w:ind w:right="46"/>
      <w:jc w:val="both"/>
      <w:outlineLvl w:val="7"/>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B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924B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924B4"/>
    <w:rPr>
      <w:rFonts w:ascii="Cambria" w:hAnsi="Cambria" w:cs="Times New Roman"/>
      <w:b/>
      <w:bCs/>
      <w:sz w:val="26"/>
      <w:szCs w:val="26"/>
      <w:lang w:eastAsia="en-US"/>
    </w:rPr>
  </w:style>
  <w:style w:type="character" w:customStyle="1" w:styleId="Heading6Char">
    <w:name w:val="Heading 6 Char"/>
    <w:basedOn w:val="DefaultParagraphFont"/>
    <w:link w:val="Heading6"/>
    <w:uiPriority w:val="99"/>
    <w:semiHidden/>
    <w:locked/>
    <w:rsid w:val="009924B4"/>
    <w:rPr>
      <w:rFonts w:ascii="Calibri" w:hAnsi="Calibri" w:cs="Times New Roman"/>
      <w:b/>
      <w:bCs/>
      <w:lang w:eastAsia="en-US"/>
    </w:rPr>
  </w:style>
  <w:style w:type="character" w:customStyle="1" w:styleId="Heading8Char">
    <w:name w:val="Heading 8 Char"/>
    <w:basedOn w:val="DefaultParagraphFont"/>
    <w:link w:val="Heading8"/>
    <w:uiPriority w:val="99"/>
    <w:semiHidden/>
    <w:locked/>
    <w:rsid w:val="009924B4"/>
    <w:rPr>
      <w:rFonts w:ascii="Calibri" w:hAnsi="Calibri" w:cs="Times New Roman"/>
      <w:i/>
      <w:iCs/>
      <w:sz w:val="24"/>
      <w:szCs w:val="24"/>
      <w:lang w:eastAsia="en-US"/>
    </w:rPr>
  </w:style>
  <w:style w:type="paragraph" w:styleId="Footer">
    <w:name w:val="footer"/>
    <w:basedOn w:val="Normal"/>
    <w:link w:val="FooterChar"/>
    <w:uiPriority w:val="99"/>
    <w:rsid w:val="009924B4"/>
    <w:pPr>
      <w:tabs>
        <w:tab w:val="center" w:pos="4320"/>
        <w:tab w:val="right" w:pos="8640"/>
      </w:tabs>
    </w:pPr>
  </w:style>
  <w:style w:type="character" w:customStyle="1" w:styleId="FooterChar">
    <w:name w:val="Footer Char"/>
    <w:basedOn w:val="DefaultParagraphFont"/>
    <w:link w:val="Footer"/>
    <w:uiPriority w:val="99"/>
    <w:semiHidden/>
    <w:locked/>
    <w:rsid w:val="009924B4"/>
    <w:rPr>
      <w:rFonts w:ascii="CG Times (WN)" w:hAnsi="CG Times (WN)" w:cs="Times New Roman"/>
      <w:sz w:val="20"/>
      <w:szCs w:val="20"/>
      <w:lang w:eastAsia="en-US"/>
    </w:rPr>
  </w:style>
  <w:style w:type="character" w:styleId="PageNumber">
    <w:name w:val="page number"/>
    <w:basedOn w:val="DefaultParagraphFont"/>
    <w:uiPriority w:val="99"/>
    <w:rsid w:val="009924B4"/>
    <w:rPr>
      <w:rFonts w:cs="Times New Roman"/>
    </w:rPr>
  </w:style>
  <w:style w:type="paragraph" w:styleId="Header">
    <w:name w:val="header"/>
    <w:basedOn w:val="Normal"/>
    <w:link w:val="HeaderChar"/>
    <w:rsid w:val="009924B4"/>
    <w:pPr>
      <w:tabs>
        <w:tab w:val="center" w:pos="4320"/>
        <w:tab w:val="right" w:pos="8640"/>
      </w:tabs>
    </w:pPr>
  </w:style>
  <w:style w:type="character" w:customStyle="1" w:styleId="HeaderChar">
    <w:name w:val="Header Char"/>
    <w:basedOn w:val="DefaultParagraphFont"/>
    <w:link w:val="Header"/>
    <w:locked/>
    <w:rsid w:val="009924B4"/>
    <w:rPr>
      <w:rFonts w:ascii="CG Times (WN)" w:hAnsi="CG Times (WN)" w:cs="Times New Roman"/>
      <w:sz w:val="20"/>
      <w:szCs w:val="20"/>
      <w:lang w:eastAsia="en-US"/>
    </w:rPr>
  </w:style>
  <w:style w:type="paragraph" w:styleId="BodyTextIndent">
    <w:name w:val="Body Text Indent"/>
    <w:basedOn w:val="Normal"/>
    <w:link w:val="BodyTextIndentChar"/>
    <w:uiPriority w:val="99"/>
    <w:rsid w:val="009924B4"/>
    <w:pPr>
      <w:tabs>
        <w:tab w:val="left" w:pos="540"/>
      </w:tabs>
      <w:ind w:left="540" w:hanging="540"/>
    </w:pPr>
    <w:rPr>
      <w:rFonts w:ascii="Times New Roman" w:hAnsi="Times New Roman"/>
    </w:rPr>
  </w:style>
  <w:style w:type="character" w:customStyle="1" w:styleId="BodyTextIndentChar">
    <w:name w:val="Body Text Indent Char"/>
    <w:basedOn w:val="DefaultParagraphFont"/>
    <w:link w:val="BodyTextIndent"/>
    <w:uiPriority w:val="99"/>
    <w:semiHidden/>
    <w:locked/>
    <w:rsid w:val="009924B4"/>
    <w:rPr>
      <w:rFonts w:ascii="CG Times (WN)" w:hAnsi="CG Times (WN)" w:cs="Times New Roman"/>
      <w:sz w:val="20"/>
      <w:szCs w:val="20"/>
      <w:lang w:eastAsia="en-US"/>
    </w:rPr>
  </w:style>
  <w:style w:type="character" w:styleId="Hyperlink">
    <w:name w:val="Hyperlink"/>
    <w:basedOn w:val="DefaultParagraphFont"/>
    <w:rsid w:val="009924B4"/>
    <w:rPr>
      <w:rFonts w:cs="Times New Roman"/>
      <w:color w:val="0000FF"/>
      <w:u w:val="single"/>
    </w:rPr>
  </w:style>
  <w:style w:type="paragraph" w:styleId="BodyTextIndent2">
    <w:name w:val="Body Text Indent 2"/>
    <w:basedOn w:val="Normal"/>
    <w:link w:val="BodyTextIndent2Char"/>
    <w:uiPriority w:val="99"/>
    <w:rsid w:val="009924B4"/>
    <w:pPr>
      <w:tabs>
        <w:tab w:val="left" w:pos="709"/>
      </w:tabs>
      <w:ind w:left="709"/>
    </w:pPr>
  </w:style>
  <w:style w:type="character" w:customStyle="1" w:styleId="BodyTextIndent2Char">
    <w:name w:val="Body Text Indent 2 Char"/>
    <w:basedOn w:val="DefaultParagraphFont"/>
    <w:link w:val="BodyTextIndent2"/>
    <w:uiPriority w:val="99"/>
    <w:semiHidden/>
    <w:locked/>
    <w:rsid w:val="009924B4"/>
    <w:rPr>
      <w:rFonts w:ascii="CG Times (WN)" w:hAnsi="CG Times (WN)" w:cs="Times New Roman"/>
      <w:sz w:val="20"/>
      <w:szCs w:val="20"/>
      <w:lang w:eastAsia="en-US"/>
    </w:rPr>
  </w:style>
  <w:style w:type="paragraph" w:styleId="BodyTextIndent3">
    <w:name w:val="Body Text Indent 3"/>
    <w:basedOn w:val="Normal"/>
    <w:link w:val="BodyTextIndent3Char"/>
    <w:uiPriority w:val="99"/>
    <w:rsid w:val="009924B4"/>
    <w:pPr>
      <w:ind w:left="720"/>
      <w:jc w:val="both"/>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9924B4"/>
    <w:rPr>
      <w:rFonts w:ascii="CG Times (WN)" w:hAnsi="CG Times (WN)" w:cs="Times New Roman"/>
      <w:sz w:val="16"/>
      <w:szCs w:val="16"/>
      <w:lang w:eastAsia="en-US"/>
    </w:rPr>
  </w:style>
  <w:style w:type="paragraph" w:styleId="BodyText2">
    <w:name w:val="Body Text 2"/>
    <w:basedOn w:val="Normal"/>
    <w:link w:val="BodyText2Char"/>
    <w:uiPriority w:val="99"/>
    <w:rsid w:val="009924B4"/>
    <w:pPr>
      <w:ind w:left="720"/>
    </w:pPr>
    <w:rPr>
      <w:rFonts w:ascii="Arial" w:hAnsi="Arial"/>
      <w:i/>
      <w:lang w:eastAsia="en-GB"/>
    </w:rPr>
  </w:style>
  <w:style w:type="character" w:customStyle="1" w:styleId="BodyText2Char">
    <w:name w:val="Body Text 2 Char"/>
    <w:basedOn w:val="DefaultParagraphFont"/>
    <w:link w:val="BodyText2"/>
    <w:uiPriority w:val="99"/>
    <w:semiHidden/>
    <w:locked/>
    <w:rsid w:val="009924B4"/>
    <w:rPr>
      <w:rFonts w:ascii="CG Times (WN)" w:hAnsi="CG Times (WN)" w:cs="Times New Roman"/>
      <w:sz w:val="20"/>
      <w:szCs w:val="20"/>
      <w:lang w:eastAsia="en-US"/>
    </w:rPr>
  </w:style>
  <w:style w:type="paragraph" w:styleId="BlockText">
    <w:name w:val="Block Text"/>
    <w:basedOn w:val="Normal"/>
    <w:uiPriority w:val="99"/>
    <w:rsid w:val="009924B4"/>
    <w:pPr>
      <w:ind w:left="720" w:right="1106"/>
      <w:jc w:val="both"/>
    </w:pPr>
    <w:rPr>
      <w:rFonts w:ascii="Arial" w:hAnsi="Arial"/>
      <w:i/>
      <w:lang w:eastAsia="en-GB"/>
    </w:rPr>
  </w:style>
  <w:style w:type="paragraph" w:styleId="BodyText">
    <w:name w:val="Body Text"/>
    <w:basedOn w:val="Normal"/>
    <w:link w:val="BodyTextChar"/>
    <w:uiPriority w:val="99"/>
    <w:rsid w:val="009924B4"/>
    <w:pPr>
      <w:jc w:val="both"/>
    </w:pPr>
    <w:rPr>
      <w:rFonts w:ascii="Arial" w:hAnsi="Arial"/>
      <w:lang w:eastAsia="en-GB"/>
    </w:rPr>
  </w:style>
  <w:style w:type="character" w:customStyle="1" w:styleId="BodyTextChar">
    <w:name w:val="Body Text Char"/>
    <w:basedOn w:val="DefaultParagraphFont"/>
    <w:link w:val="BodyText"/>
    <w:uiPriority w:val="99"/>
    <w:semiHidden/>
    <w:locked/>
    <w:rsid w:val="009924B4"/>
    <w:rPr>
      <w:rFonts w:ascii="CG Times (WN)" w:hAnsi="CG Times (WN)" w:cs="Times New Roman"/>
      <w:sz w:val="20"/>
      <w:szCs w:val="20"/>
      <w:lang w:eastAsia="en-US"/>
    </w:rPr>
  </w:style>
  <w:style w:type="paragraph" w:styleId="BodyText3">
    <w:name w:val="Body Text 3"/>
    <w:basedOn w:val="Normal"/>
    <w:link w:val="BodyText3Char"/>
    <w:uiPriority w:val="99"/>
    <w:rsid w:val="009924B4"/>
    <w:pPr>
      <w:tabs>
        <w:tab w:val="left" w:pos="360"/>
      </w:tabs>
    </w:pPr>
    <w:rPr>
      <w:rFonts w:ascii="Times New Roman" w:hAnsi="Times New Roman"/>
      <w:lang w:val="en-US" w:eastAsia="en-GB"/>
    </w:rPr>
  </w:style>
  <w:style w:type="character" w:customStyle="1" w:styleId="BodyText3Char">
    <w:name w:val="Body Text 3 Char"/>
    <w:basedOn w:val="DefaultParagraphFont"/>
    <w:link w:val="BodyText3"/>
    <w:uiPriority w:val="99"/>
    <w:semiHidden/>
    <w:locked/>
    <w:rsid w:val="009924B4"/>
    <w:rPr>
      <w:rFonts w:ascii="CG Times (WN)" w:hAnsi="CG Times (WN)" w:cs="Times New Roman"/>
      <w:sz w:val="16"/>
      <w:szCs w:val="16"/>
      <w:lang w:eastAsia="en-US"/>
    </w:rPr>
  </w:style>
  <w:style w:type="character" w:styleId="Strong">
    <w:name w:val="Strong"/>
    <w:basedOn w:val="DefaultParagraphFont"/>
    <w:uiPriority w:val="99"/>
    <w:qFormat/>
    <w:rsid w:val="009924B4"/>
    <w:rPr>
      <w:rFonts w:cs="Times New Roman"/>
      <w:b/>
      <w:bCs/>
    </w:rPr>
  </w:style>
  <w:style w:type="paragraph" w:styleId="HTMLPreformatted">
    <w:name w:val="HTML Preformatted"/>
    <w:basedOn w:val="Normal"/>
    <w:link w:val="HTMLPreformattedChar"/>
    <w:uiPriority w:val="99"/>
    <w:rsid w:val="00992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rPr>
  </w:style>
  <w:style w:type="character" w:customStyle="1" w:styleId="HTMLPreformattedChar">
    <w:name w:val="HTML Preformatted Char"/>
    <w:basedOn w:val="DefaultParagraphFont"/>
    <w:link w:val="HTMLPreformatted"/>
    <w:uiPriority w:val="99"/>
    <w:semiHidden/>
    <w:locked/>
    <w:rsid w:val="009924B4"/>
    <w:rPr>
      <w:rFonts w:ascii="Courier New" w:hAnsi="Courier New" w:cs="Courier New"/>
      <w:sz w:val="20"/>
      <w:szCs w:val="20"/>
      <w:lang w:eastAsia="en-US"/>
    </w:rPr>
  </w:style>
  <w:style w:type="paragraph" w:styleId="List2">
    <w:name w:val="List 2"/>
    <w:basedOn w:val="Normal"/>
    <w:uiPriority w:val="99"/>
    <w:rsid w:val="009924B4"/>
    <w:pPr>
      <w:ind w:left="720" w:hanging="360"/>
    </w:pPr>
    <w:rPr>
      <w:rFonts w:ascii="Arial" w:hAnsi="Arial"/>
      <w:sz w:val="24"/>
    </w:rPr>
  </w:style>
  <w:style w:type="character" w:customStyle="1" w:styleId="eudoraheader">
    <w:name w:val="eudoraheader"/>
    <w:basedOn w:val="DefaultParagraphFont"/>
    <w:uiPriority w:val="99"/>
    <w:rsid w:val="009924B4"/>
    <w:rPr>
      <w:rFonts w:cs="Times New Roman"/>
    </w:rPr>
  </w:style>
  <w:style w:type="paragraph" w:styleId="BalloonText">
    <w:name w:val="Balloon Text"/>
    <w:basedOn w:val="Normal"/>
    <w:link w:val="BalloonTextChar"/>
    <w:uiPriority w:val="99"/>
    <w:semiHidden/>
    <w:rsid w:val="009924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4B4"/>
    <w:rPr>
      <w:rFonts w:cs="Times New Roman"/>
      <w:sz w:val="2"/>
      <w:lang w:eastAsia="en-US"/>
    </w:rPr>
  </w:style>
  <w:style w:type="paragraph" w:styleId="Title">
    <w:name w:val="Title"/>
    <w:basedOn w:val="Normal"/>
    <w:link w:val="TitleChar"/>
    <w:uiPriority w:val="99"/>
    <w:qFormat/>
    <w:rsid w:val="009924B4"/>
    <w:pPr>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9924B4"/>
    <w:rPr>
      <w:rFonts w:ascii="Cambria" w:hAnsi="Cambria" w:cs="Times New Roman"/>
      <w:b/>
      <w:bCs/>
      <w:kern w:val="28"/>
      <w:sz w:val="32"/>
      <w:szCs w:val="32"/>
      <w:lang w:eastAsia="en-US"/>
    </w:rPr>
  </w:style>
  <w:style w:type="character" w:styleId="CommentReference">
    <w:name w:val="annotation reference"/>
    <w:basedOn w:val="DefaultParagraphFont"/>
    <w:rsid w:val="009924B4"/>
    <w:rPr>
      <w:rFonts w:cs="Times New Roman"/>
      <w:sz w:val="16"/>
      <w:szCs w:val="16"/>
    </w:rPr>
  </w:style>
  <w:style w:type="paragraph" w:styleId="CommentText">
    <w:name w:val="annotation text"/>
    <w:basedOn w:val="Normal"/>
    <w:link w:val="CommentTextChar"/>
    <w:rsid w:val="009924B4"/>
    <w:rPr>
      <w:sz w:val="20"/>
    </w:rPr>
  </w:style>
  <w:style w:type="character" w:customStyle="1" w:styleId="CommentTextChar">
    <w:name w:val="Comment Text Char"/>
    <w:basedOn w:val="DefaultParagraphFont"/>
    <w:link w:val="CommentText"/>
    <w:locked/>
    <w:rsid w:val="009924B4"/>
    <w:rPr>
      <w:rFonts w:ascii="CG Times (WN)" w:hAnsi="CG Times (WN)" w:cs="Times New Roman"/>
      <w:sz w:val="20"/>
      <w:szCs w:val="20"/>
      <w:lang w:eastAsia="en-US"/>
    </w:rPr>
  </w:style>
  <w:style w:type="paragraph" w:styleId="CommentSubject">
    <w:name w:val="annotation subject"/>
    <w:basedOn w:val="CommentText"/>
    <w:next w:val="CommentText"/>
    <w:link w:val="CommentSubjectChar"/>
    <w:uiPriority w:val="99"/>
    <w:semiHidden/>
    <w:rsid w:val="009924B4"/>
    <w:rPr>
      <w:b/>
      <w:bCs/>
    </w:rPr>
  </w:style>
  <w:style w:type="character" w:customStyle="1" w:styleId="CommentSubjectChar">
    <w:name w:val="Comment Subject Char"/>
    <w:basedOn w:val="CommentTextChar"/>
    <w:link w:val="CommentSubject"/>
    <w:uiPriority w:val="99"/>
    <w:semiHidden/>
    <w:locked/>
    <w:rsid w:val="009924B4"/>
    <w:rPr>
      <w:rFonts w:ascii="CG Times (WN)" w:hAnsi="CG Times (WN)" w:cs="Times New Roman"/>
      <w:b/>
      <w:bCs/>
      <w:sz w:val="20"/>
      <w:szCs w:val="20"/>
      <w:lang w:eastAsia="en-US"/>
    </w:rPr>
  </w:style>
  <w:style w:type="table" w:styleId="TableGrid">
    <w:name w:val="Table Grid"/>
    <w:basedOn w:val="TableNormal"/>
    <w:uiPriority w:val="99"/>
    <w:rsid w:val="009924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4B4"/>
    <w:pPr>
      <w:ind w:left="720"/>
    </w:pPr>
  </w:style>
  <w:style w:type="paragraph" w:styleId="NormalWeb">
    <w:name w:val="Normal (Web)"/>
    <w:basedOn w:val="Normal"/>
    <w:uiPriority w:val="99"/>
    <w:rsid w:val="009924B4"/>
    <w:pPr>
      <w:spacing w:before="100" w:beforeAutospacing="1" w:after="100" w:afterAutospacing="1"/>
    </w:pPr>
    <w:rPr>
      <w:rFonts w:ascii="Times New Roman" w:hAnsi="Times New Roman"/>
      <w:sz w:val="24"/>
      <w:szCs w:val="24"/>
      <w:lang w:eastAsia="en-GB"/>
    </w:rPr>
  </w:style>
  <w:style w:type="character" w:customStyle="1" w:styleId="CharChar">
    <w:name w:val="Char Char"/>
    <w:uiPriority w:val="99"/>
    <w:locked/>
    <w:rsid w:val="00AB2423"/>
    <w:rPr>
      <w:rFonts w:ascii="Arial" w:hAnsi="Arial"/>
      <w:sz w:val="24"/>
      <w:lang w:val="en-GB" w:eastAsia="en-GB"/>
    </w:rPr>
  </w:style>
  <w:style w:type="character" w:customStyle="1" w:styleId="apple-converted-space">
    <w:name w:val="apple-converted-space"/>
    <w:basedOn w:val="DefaultParagraphFont"/>
    <w:uiPriority w:val="99"/>
    <w:rsid w:val="00BC270E"/>
    <w:rPr>
      <w:rFonts w:cs="Times New Roman"/>
    </w:rPr>
  </w:style>
  <w:style w:type="paragraph" w:styleId="Revision">
    <w:name w:val="Revision"/>
    <w:hidden/>
    <w:uiPriority w:val="99"/>
    <w:semiHidden/>
    <w:rsid w:val="001D79AD"/>
    <w:rPr>
      <w:rFonts w:ascii="CG Times (WN)" w:hAnsi="CG Times (WN)"/>
      <w:szCs w:val="20"/>
      <w:lang w:eastAsia="en-US"/>
    </w:rPr>
  </w:style>
  <w:style w:type="paragraph" w:styleId="PlainText">
    <w:name w:val="Plain Text"/>
    <w:basedOn w:val="Normal"/>
    <w:link w:val="PlainTextChar"/>
    <w:rsid w:val="00F23EFE"/>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F23EFE"/>
    <w:rPr>
      <w:sz w:val="24"/>
      <w:szCs w:val="24"/>
    </w:rPr>
  </w:style>
  <w:style w:type="character" w:customStyle="1" w:styleId="normaltextrun">
    <w:name w:val="normaltextrun"/>
    <w:basedOn w:val="DefaultParagraphFont"/>
    <w:rsid w:val="003A0B91"/>
  </w:style>
  <w:style w:type="character" w:customStyle="1" w:styleId="eop">
    <w:name w:val="eop"/>
    <w:basedOn w:val="DefaultParagraphFont"/>
    <w:rsid w:val="003A0B91"/>
  </w:style>
  <w:style w:type="paragraph" w:customStyle="1" w:styleId="paragraph">
    <w:name w:val="paragraph"/>
    <w:basedOn w:val="Normal"/>
    <w:rsid w:val="002202DE"/>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09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294">
      <w:marLeft w:val="0"/>
      <w:marRight w:val="0"/>
      <w:marTop w:val="0"/>
      <w:marBottom w:val="0"/>
      <w:divBdr>
        <w:top w:val="none" w:sz="0" w:space="0" w:color="auto"/>
        <w:left w:val="none" w:sz="0" w:space="0" w:color="auto"/>
        <w:bottom w:val="none" w:sz="0" w:space="0" w:color="auto"/>
        <w:right w:val="none" w:sz="0" w:space="0" w:color="auto"/>
      </w:divBdr>
      <w:divsChild>
        <w:div w:id="32003296">
          <w:marLeft w:val="0"/>
          <w:marRight w:val="0"/>
          <w:marTop w:val="0"/>
          <w:marBottom w:val="0"/>
          <w:divBdr>
            <w:top w:val="none" w:sz="0" w:space="0" w:color="auto"/>
            <w:left w:val="none" w:sz="0" w:space="0" w:color="auto"/>
            <w:bottom w:val="none" w:sz="0" w:space="0" w:color="auto"/>
            <w:right w:val="none" w:sz="0" w:space="0" w:color="auto"/>
          </w:divBdr>
        </w:div>
      </w:divsChild>
    </w:div>
    <w:div w:id="32003295">
      <w:marLeft w:val="0"/>
      <w:marRight w:val="0"/>
      <w:marTop w:val="0"/>
      <w:marBottom w:val="0"/>
      <w:divBdr>
        <w:top w:val="none" w:sz="0" w:space="0" w:color="auto"/>
        <w:left w:val="none" w:sz="0" w:space="0" w:color="auto"/>
        <w:bottom w:val="none" w:sz="0" w:space="0" w:color="auto"/>
        <w:right w:val="none" w:sz="0" w:space="0" w:color="auto"/>
      </w:divBdr>
    </w:div>
    <w:div w:id="32003297">
      <w:marLeft w:val="0"/>
      <w:marRight w:val="0"/>
      <w:marTop w:val="0"/>
      <w:marBottom w:val="0"/>
      <w:divBdr>
        <w:top w:val="none" w:sz="0" w:space="0" w:color="auto"/>
        <w:left w:val="none" w:sz="0" w:space="0" w:color="auto"/>
        <w:bottom w:val="none" w:sz="0" w:space="0" w:color="auto"/>
        <w:right w:val="none" w:sz="0" w:space="0" w:color="auto"/>
      </w:divBdr>
    </w:div>
    <w:div w:id="32003298">
      <w:marLeft w:val="0"/>
      <w:marRight w:val="0"/>
      <w:marTop w:val="0"/>
      <w:marBottom w:val="0"/>
      <w:divBdr>
        <w:top w:val="none" w:sz="0" w:space="0" w:color="auto"/>
        <w:left w:val="none" w:sz="0" w:space="0" w:color="auto"/>
        <w:bottom w:val="none" w:sz="0" w:space="0" w:color="auto"/>
        <w:right w:val="none" w:sz="0" w:space="0" w:color="auto"/>
      </w:divBdr>
    </w:div>
    <w:div w:id="1180698836">
      <w:bodyDiv w:val="1"/>
      <w:marLeft w:val="0"/>
      <w:marRight w:val="0"/>
      <w:marTop w:val="0"/>
      <w:marBottom w:val="0"/>
      <w:divBdr>
        <w:top w:val="none" w:sz="0" w:space="0" w:color="auto"/>
        <w:left w:val="none" w:sz="0" w:space="0" w:color="auto"/>
        <w:bottom w:val="none" w:sz="0" w:space="0" w:color="auto"/>
        <w:right w:val="none" w:sz="0" w:space="0" w:color="auto"/>
      </w:divBdr>
    </w:div>
    <w:div w:id="1356423012">
      <w:bodyDiv w:val="1"/>
      <w:marLeft w:val="0"/>
      <w:marRight w:val="0"/>
      <w:marTop w:val="0"/>
      <w:marBottom w:val="0"/>
      <w:divBdr>
        <w:top w:val="none" w:sz="0" w:space="0" w:color="auto"/>
        <w:left w:val="none" w:sz="0" w:space="0" w:color="auto"/>
        <w:bottom w:val="none" w:sz="0" w:space="0" w:color="auto"/>
        <w:right w:val="none" w:sz="0" w:space="0" w:color="auto"/>
      </w:divBdr>
      <w:divsChild>
        <w:div w:id="661127681">
          <w:marLeft w:val="0"/>
          <w:marRight w:val="0"/>
          <w:marTop w:val="0"/>
          <w:marBottom w:val="0"/>
          <w:divBdr>
            <w:top w:val="none" w:sz="0" w:space="0" w:color="auto"/>
            <w:left w:val="none" w:sz="0" w:space="0" w:color="auto"/>
            <w:bottom w:val="none" w:sz="0" w:space="0" w:color="auto"/>
            <w:right w:val="none" w:sz="0" w:space="0" w:color="auto"/>
          </w:divBdr>
        </w:div>
        <w:div w:id="1918857293">
          <w:marLeft w:val="0"/>
          <w:marRight w:val="0"/>
          <w:marTop w:val="0"/>
          <w:marBottom w:val="0"/>
          <w:divBdr>
            <w:top w:val="none" w:sz="0" w:space="0" w:color="auto"/>
            <w:left w:val="none" w:sz="0" w:space="0" w:color="auto"/>
            <w:bottom w:val="none" w:sz="0" w:space="0" w:color="auto"/>
            <w:right w:val="none" w:sz="0" w:space="0" w:color="auto"/>
          </w:divBdr>
        </w:div>
        <w:div w:id="1387332671">
          <w:marLeft w:val="0"/>
          <w:marRight w:val="0"/>
          <w:marTop w:val="0"/>
          <w:marBottom w:val="0"/>
          <w:divBdr>
            <w:top w:val="none" w:sz="0" w:space="0" w:color="auto"/>
            <w:left w:val="none" w:sz="0" w:space="0" w:color="auto"/>
            <w:bottom w:val="none" w:sz="0" w:space="0" w:color="auto"/>
            <w:right w:val="none" w:sz="0" w:space="0" w:color="auto"/>
          </w:divBdr>
        </w:div>
        <w:div w:id="2089959803">
          <w:marLeft w:val="0"/>
          <w:marRight w:val="0"/>
          <w:marTop w:val="0"/>
          <w:marBottom w:val="0"/>
          <w:divBdr>
            <w:top w:val="none" w:sz="0" w:space="0" w:color="auto"/>
            <w:left w:val="none" w:sz="0" w:space="0" w:color="auto"/>
            <w:bottom w:val="none" w:sz="0" w:space="0" w:color="auto"/>
            <w:right w:val="none" w:sz="0" w:space="0" w:color="auto"/>
          </w:divBdr>
        </w:div>
        <w:div w:id="626545442">
          <w:marLeft w:val="0"/>
          <w:marRight w:val="0"/>
          <w:marTop w:val="0"/>
          <w:marBottom w:val="0"/>
          <w:divBdr>
            <w:top w:val="none" w:sz="0" w:space="0" w:color="auto"/>
            <w:left w:val="none" w:sz="0" w:space="0" w:color="auto"/>
            <w:bottom w:val="none" w:sz="0" w:space="0" w:color="auto"/>
            <w:right w:val="none" w:sz="0" w:space="0" w:color="auto"/>
          </w:divBdr>
        </w:div>
        <w:div w:id="1373378870">
          <w:marLeft w:val="0"/>
          <w:marRight w:val="0"/>
          <w:marTop w:val="0"/>
          <w:marBottom w:val="0"/>
          <w:divBdr>
            <w:top w:val="none" w:sz="0" w:space="0" w:color="auto"/>
            <w:left w:val="none" w:sz="0" w:space="0" w:color="auto"/>
            <w:bottom w:val="none" w:sz="0" w:space="0" w:color="auto"/>
            <w:right w:val="none" w:sz="0" w:space="0" w:color="auto"/>
          </w:divBdr>
        </w:div>
        <w:div w:id="1028095213">
          <w:marLeft w:val="0"/>
          <w:marRight w:val="0"/>
          <w:marTop w:val="0"/>
          <w:marBottom w:val="0"/>
          <w:divBdr>
            <w:top w:val="none" w:sz="0" w:space="0" w:color="auto"/>
            <w:left w:val="none" w:sz="0" w:space="0" w:color="auto"/>
            <w:bottom w:val="none" w:sz="0" w:space="0" w:color="auto"/>
            <w:right w:val="none" w:sz="0" w:space="0" w:color="auto"/>
          </w:divBdr>
        </w:div>
        <w:div w:id="763695053">
          <w:marLeft w:val="0"/>
          <w:marRight w:val="0"/>
          <w:marTop w:val="0"/>
          <w:marBottom w:val="0"/>
          <w:divBdr>
            <w:top w:val="none" w:sz="0" w:space="0" w:color="auto"/>
            <w:left w:val="none" w:sz="0" w:space="0" w:color="auto"/>
            <w:bottom w:val="none" w:sz="0" w:space="0" w:color="auto"/>
            <w:right w:val="none" w:sz="0" w:space="0" w:color="auto"/>
          </w:divBdr>
        </w:div>
        <w:div w:id="1112287402">
          <w:marLeft w:val="0"/>
          <w:marRight w:val="0"/>
          <w:marTop w:val="0"/>
          <w:marBottom w:val="0"/>
          <w:divBdr>
            <w:top w:val="none" w:sz="0" w:space="0" w:color="auto"/>
            <w:left w:val="none" w:sz="0" w:space="0" w:color="auto"/>
            <w:bottom w:val="none" w:sz="0" w:space="0" w:color="auto"/>
            <w:right w:val="none" w:sz="0" w:space="0" w:color="auto"/>
          </w:divBdr>
        </w:div>
        <w:div w:id="550924360">
          <w:marLeft w:val="0"/>
          <w:marRight w:val="0"/>
          <w:marTop w:val="0"/>
          <w:marBottom w:val="0"/>
          <w:divBdr>
            <w:top w:val="none" w:sz="0" w:space="0" w:color="auto"/>
            <w:left w:val="none" w:sz="0" w:space="0" w:color="auto"/>
            <w:bottom w:val="none" w:sz="0" w:space="0" w:color="auto"/>
            <w:right w:val="none" w:sz="0" w:space="0" w:color="auto"/>
          </w:divBdr>
        </w:div>
        <w:div w:id="606743326">
          <w:marLeft w:val="0"/>
          <w:marRight w:val="0"/>
          <w:marTop w:val="0"/>
          <w:marBottom w:val="0"/>
          <w:divBdr>
            <w:top w:val="none" w:sz="0" w:space="0" w:color="auto"/>
            <w:left w:val="none" w:sz="0" w:space="0" w:color="auto"/>
            <w:bottom w:val="none" w:sz="0" w:space="0" w:color="auto"/>
            <w:right w:val="none" w:sz="0" w:space="0" w:color="auto"/>
          </w:divBdr>
        </w:div>
        <w:div w:id="1088237766">
          <w:marLeft w:val="0"/>
          <w:marRight w:val="0"/>
          <w:marTop w:val="0"/>
          <w:marBottom w:val="0"/>
          <w:divBdr>
            <w:top w:val="none" w:sz="0" w:space="0" w:color="auto"/>
            <w:left w:val="none" w:sz="0" w:space="0" w:color="auto"/>
            <w:bottom w:val="none" w:sz="0" w:space="0" w:color="auto"/>
            <w:right w:val="none" w:sz="0" w:space="0" w:color="auto"/>
          </w:divBdr>
        </w:div>
        <w:div w:id="1165124472">
          <w:marLeft w:val="0"/>
          <w:marRight w:val="0"/>
          <w:marTop w:val="0"/>
          <w:marBottom w:val="0"/>
          <w:divBdr>
            <w:top w:val="none" w:sz="0" w:space="0" w:color="auto"/>
            <w:left w:val="none" w:sz="0" w:space="0" w:color="auto"/>
            <w:bottom w:val="none" w:sz="0" w:space="0" w:color="auto"/>
            <w:right w:val="none" w:sz="0" w:space="0" w:color="auto"/>
          </w:divBdr>
        </w:div>
        <w:div w:id="613291277">
          <w:marLeft w:val="0"/>
          <w:marRight w:val="0"/>
          <w:marTop w:val="0"/>
          <w:marBottom w:val="0"/>
          <w:divBdr>
            <w:top w:val="none" w:sz="0" w:space="0" w:color="auto"/>
            <w:left w:val="none" w:sz="0" w:space="0" w:color="auto"/>
            <w:bottom w:val="none" w:sz="0" w:space="0" w:color="auto"/>
            <w:right w:val="none" w:sz="0" w:space="0" w:color="auto"/>
          </w:divBdr>
        </w:div>
        <w:div w:id="724838498">
          <w:marLeft w:val="0"/>
          <w:marRight w:val="0"/>
          <w:marTop w:val="0"/>
          <w:marBottom w:val="0"/>
          <w:divBdr>
            <w:top w:val="none" w:sz="0" w:space="0" w:color="auto"/>
            <w:left w:val="none" w:sz="0" w:space="0" w:color="auto"/>
            <w:bottom w:val="none" w:sz="0" w:space="0" w:color="auto"/>
            <w:right w:val="none" w:sz="0" w:space="0" w:color="auto"/>
          </w:divBdr>
        </w:div>
      </w:divsChild>
    </w:div>
    <w:div w:id="1563910489">
      <w:bodyDiv w:val="1"/>
      <w:marLeft w:val="0"/>
      <w:marRight w:val="0"/>
      <w:marTop w:val="0"/>
      <w:marBottom w:val="0"/>
      <w:divBdr>
        <w:top w:val="none" w:sz="0" w:space="0" w:color="auto"/>
        <w:left w:val="none" w:sz="0" w:space="0" w:color="auto"/>
        <w:bottom w:val="none" w:sz="0" w:space="0" w:color="auto"/>
        <w:right w:val="none" w:sz="0" w:space="0" w:color="auto"/>
      </w:divBdr>
      <w:divsChild>
        <w:div w:id="1633949284">
          <w:marLeft w:val="0"/>
          <w:marRight w:val="0"/>
          <w:marTop w:val="0"/>
          <w:marBottom w:val="0"/>
          <w:divBdr>
            <w:top w:val="none" w:sz="0" w:space="0" w:color="auto"/>
            <w:left w:val="none" w:sz="0" w:space="0" w:color="auto"/>
            <w:bottom w:val="none" w:sz="0" w:space="0" w:color="auto"/>
            <w:right w:val="none" w:sz="0" w:space="0" w:color="auto"/>
          </w:divBdr>
        </w:div>
        <w:div w:id="278683196">
          <w:marLeft w:val="0"/>
          <w:marRight w:val="0"/>
          <w:marTop w:val="0"/>
          <w:marBottom w:val="0"/>
          <w:divBdr>
            <w:top w:val="none" w:sz="0" w:space="0" w:color="auto"/>
            <w:left w:val="none" w:sz="0" w:space="0" w:color="auto"/>
            <w:bottom w:val="none" w:sz="0" w:space="0" w:color="auto"/>
            <w:right w:val="none" w:sz="0" w:space="0" w:color="auto"/>
          </w:divBdr>
        </w:div>
        <w:div w:id="1115711551">
          <w:marLeft w:val="0"/>
          <w:marRight w:val="0"/>
          <w:marTop w:val="0"/>
          <w:marBottom w:val="0"/>
          <w:divBdr>
            <w:top w:val="none" w:sz="0" w:space="0" w:color="auto"/>
            <w:left w:val="none" w:sz="0" w:space="0" w:color="auto"/>
            <w:bottom w:val="none" w:sz="0" w:space="0" w:color="auto"/>
            <w:right w:val="none" w:sz="0" w:space="0" w:color="auto"/>
          </w:divBdr>
        </w:div>
        <w:div w:id="1910992100">
          <w:marLeft w:val="0"/>
          <w:marRight w:val="0"/>
          <w:marTop w:val="0"/>
          <w:marBottom w:val="0"/>
          <w:divBdr>
            <w:top w:val="none" w:sz="0" w:space="0" w:color="auto"/>
            <w:left w:val="none" w:sz="0" w:space="0" w:color="auto"/>
            <w:bottom w:val="none" w:sz="0" w:space="0" w:color="auto"/>
            <w:right w:val="none" w:sz="0" w:space="0" w:color="auto"/>
          </w:divBdr>
        </w:div>
        <w:div w:id="113057453">
          <w:marLeft w:val="0"/>
          <w:marRight w:val="0"/>
          <w:marTop w:val="0"/>
          <w:marBottom w:val="0"/>
          <w:divBdr>
            <w:top w:val="none" w:sz="0" w:space="0" w:color="auto"/>
            <w:left w:val="none" w:sz="0" w:space="0" w:color="auto"/>
            <w:bottom w:val="none" w:sz="0" w:space="0" w:color="auto"/>
            <w:right w:val="none" w:sz="0" w:space="0" w:color="auto"/>
          </w:divBdr>
        </w:div>
        <w:div w:id="1420058977">
          <w:marLeft w:val="0"/>
          <w:marRight w:val="0"/>
          <w:marTop w:val="0"/>
          <w:marBottom w:val="0"/>
          <w:divBdr>
            <w:top w:val="none" w:sz="0" w:space="0" w:color="auto"/>
            <w:left w:val="none" w:sz="0" w:space="0" w:color="auto"/>
            <w:bottom w:val="none" w:sz="0" w:space="0" w:color="auto"/>
            <w:right w:val="none" w:sz="0" w:space="0" w:color="auto"/>
          </w:divBdr>
        </w:div>
        <w:div w:id="1746294148">
          <w:marLeft w:val="0"/>
          <w:marRight w:val="0"/>
          <w:marTop w:val="0"/>
          <w:marBottom w:val="0"/>
          <w:divBdr>
            <w:top w:val="none" w:sz="0" w:space="0" w:color="auto"/>
            <w:left w:val="none" w:sz="0" w:space="0" w:color="auto"/>
            <w:bottom w:val="none" w:sz="0" w:space="0" w:color="auto"/>
            <w:right w:val="none" w:sz="0" w:space="0" w:color="auto"/>
          </w:divBdr>
          <w:divsChild>
            <w:div w:id="1581451165">
              <w:marLeft w:val="0"/>
              <w:marRight w:val="0"/>
              <w:marTop w:val="0"/>
              <w:marBottom w:val="0"/>
              <w:divBdr>
                <w:top w:val="none" w:sz="0" w:space="0" w:color="auto"/>
                <w:left w:val="none" w:sz="0" w:space="0" w:color="auto"/>
                <w:bottom w:val="none" w:sz="0" w:space="0" w:color="auto"/>
                <w:right w:val="none" w:sz="0" w:space="0" w:color="auto"/>
              </w:divBdr>
            </w:div>
            <w:div w:id="215553169">
              <w:marLeft w:val="0"/>
              <w:marRight w:val="0"/>
              <w:marTop w:val="0"/>
              <w:marBottom w:val="0"/>
              <w:divBdr>
                <w:top w:val="none" w:sz="0" w:space="0" w:color="auto"/>
                <w:left w:val="none" w:sz="0" w:space="0" w:color="auto"/>
                <w:bottom w:val="none" w:sz="0" w:space="0" w:color="auto"/>
                <w:right w:val="none" w:sz="0" w:space="0" w:color="auto"/>
              </w:divBdr>
            </w:div>
            <w:div w:id="4423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203">
      <w:bodyDiv w:val="1"/>
      <w:marLeft w:val="0"/>
      <w:marRight w:val="0"/>
      <w:marTop w:val="0"/>
      <w:marBottom w:val="0"/>
      <w:divBdr>
        <w:top w:val="none" w:sz="0" w:space="0" w:color="auto"/>
        <w:left w:val="none" w:sz="0" w:space="0" w:color="auto"/>
        <w:bottom w:val="none" w:sz="0" w:space="0" w:color="auto"/>
        <w:right w:val="none" w:sz="0" w:space="0" w:color="auto"/>
      </w:divBdr>
      <w:divsChild>
        <w:div w:id="724334352">
          <w:marLeft w:val="0"/>
          <w:marRight w:val="0"/>
          <w:marTop w:val="0"/>
          <w:marBottom w:val="0"/>
          <w:divBdr>
            <w:top w:val="none" w:sz="0" w:space="0" w:color="auto"/>
            <w:left w:val="none" w:sz="0" w:space="0" w:color="auto"/>
            <w:bottom w:val="none" w:sz="0" w:space="0" w:color="auto"/>
            <w:right w:val="none" w:sz="0" w:space="0" w:color="auto"/>
          </w:divBdr>
        </w:div>
        <w:div w:id="1584873559">
          <w:marLeft w:val="0"/>
          <w:marRight w:val="0"/>
          <w:marTop w:val="0"/>
          <w:marBottom w:val="0"/>
          <w:divBdr>
            <w:top w:val="none" w:sz="0" w:space="0" w:color="auto"/>
            <w:left w:val="none" w:sz="0" w:space="0" w:color="auto"/>
            <w:bottom w:val="none" w:sz="0" w:space="0" w:color="auto"/>
            <w:right w:val="none" w:sz="0" w:space="0" w:color="auto"/>
          </w:divBdr>
        </w:div>
        <w:div w:id="1836140191">
          <w:marLeft w:val="0"/>
          <w:marRight w:val="0"/>
          <w:marTop w:val="0"/>
          <w:marBottom w:val="0"/>
          <w:divBdr>
            <w:top w:val="none" w:sz="0" w:space="0" w:color="auto"/>
            <w:left w:val="none" w:sz="0" w:space="0" w:color="auto"/>
            <w:bottom w:val="none" w:sz="0" w:space="0" w:color="auto"/>
            <w:right w:val="none" w:sz="0" w:space="0" w:color="auto"/>
          </w:divBdr>
        </w:div>
      </w:divsChild>
    </w:div>
    <w:div w:id="1944067997">
      <w:bodyDiv w:val="1"/>
      <w:marLeft w:val="0"/>
      <w:marRight w:val="0"/>
      <w:marTop w:val="0"/>
      <w:marBottom w:val="0"/>
      <w:divBdr>
        <w:top w:val="none" w:sz="0" w:space="0" w:color="auto"/>
        <w:left w:val="none" w:sz="0" w:space="0" w:color="auto"/>
        <w:bottom w:val="none" w:sz="0" w:space="0" w:color="auto"/>
        <w:right w:val="none" w:sz="0" w:space="0" w:color="auto"/>
      </w:divBdr>
      <w:divsChild>
        <w:div w:id="663974877">
          <w:marLeft w:val="0"/>
          <w:marRight w:val="0"/>
          <w:marTop w:val="0"/>
          <w:marBottom w:val="0"/>
          <w:divBdr>
            <w:top w:val="none" w:sz="0" w:space="0" w:color="auto"/>
            <w:left w:val="none" w:sz="0" w:space="0" w:color="auto"/>
            <w:bottom w:val="none" w:sz="0" w:space="0" w:color="auto"/>
            <w:right w:val="none" w:sz="0" w:space="0" w:color="auto"/>
          </w:divBdr>
        </w:div>
        <w:div w:id="144901248">
          <w:marLeft w:val="0"/>
          <w:marRight w:val="0"/>
          <w:marTop w:val="0"/>
          <w:marBottom w:val="0"/>
          <w:divBdr>
            <w:top w:val="none" w:sz="0" w:space="0" w:color="auto"/>
            <w:left w:val="none" w:sz="0" w:space="0" w:color="auto"/>
            <w:bottom w:val="none" w:sz="0" w:space="0" w:color="auto"/>
            <w:right w:val="none" w:sz="0" w:space="0" w:color="auto"/>
          </w:divBdr>
        </w:div>
        <w:div w:id="767508543">
          <w:marLeft w:val="0"/>
          <w:marRight w:val="0"/>
          <w:marTop w:val="0"/>
          <w:marBottom w:val="0"/>
          <w:divBdr>
            <w:top w:val="none" w:sz="0" w:space="0" w:color="auto"/>
            <w:left w:val="none" w:sz="0" w:space="0" w:color="auto"/>
            <w:bottom w:val="none" w:sz="0" w:space="0" w:color="auto"/>
            <w:right w:val="none" w:sz="0" w:space="0" w:color="auto"/>
          </w:divBdr>
        </w:div>
        <w:div w:id="1337684651">
          <w:marLeft w:val="0"/>
          <w:marRight w:val="0"/>
          <w:marTop w:val="0"/>
          <w:marBottom w:val="0"/>
          <w:divBdr>
            <w:top w:val="none" w:sz="0" w:space="0" w:color="auto"/>
            <w:left w:val="none" w:sz="0" w:space="0" w:color="auto"/>
            <w:bottom w:val="none" w:sz="0" w:space="0" w:color="auto"/>
            <w:right w:val="none" w:sz="0" w:space="0" w:color="auto"/>
          </w:divBdr>
        </w:div>
        <w:div w:id="730421789">
          <w:marLeft w:val="0"/>
          <w:marRight w:val="0"/>
          <w:marTop w:val="0"/>
          <w:marBottom w:val="0"/>
          <w:divBdr>
            <w:top w:val="none" w:sz="0" w:space="0" w:color="auto"/>
            <w:left w:val="none" w:sz="0" w:space="0" w:color="auto"/>
            <w:bottom w:val="none" w:sz="0" w:space="0" w:color="auto"/>
            <w:right w:val="none" w:sz="0" w:space="0" w:color="auto"/>
          </w:divBdr>
        </w:div>
        <w:div w:id="951714812">
          <w:marLeft w:val="0"/>
          <w:marRight w:val="0"/>
          <w:marTop w:val="0"/>
          <w:marBottom w:val="0"/>
          <w:divBdr>
            <w:top w:val="none" w:sz="0" w:space="0" w:color="auto"/>
            <w:left w:val="none" w:sz="0" w:space="0" w:color="auto"/>
            <w:bottom w:val="none" w:sz="0" w:space="0" w:color="auto"/>
            <w:right w:val="none" w:sz="0" w:space="0" w:color="auto"/>
          </w:divBdr>
        </w:div>
        <w:div w:id="1419476373">
          <w:marLeft w:val="0"/>
          <w:marRight w:val="0"/>
          <w:marTop w:val="0"/>
          <w:marBottom w:val="0"/>
          <w:divBdr>
            <w:top w:val="none" w:sz="0" w:space="0" w:color="auto"/>
            <w:left w:val="none" w:sz="0" w:space="0" w:color="auto"/>
            <w:bottom w:val="none" w:sz="0" w:space="0" w:color="auto"/>
            <w:right w:val="none" w:sz="0" w:space="0" w:color="auto"/>
          </w:divBdr>
        </w:div>
        <w:div w:id="1874880875">
          <w:marLeft w:val="0"/>
          <w:marRight w:val="0"/>
          <w:marTop w:val="0"/>
          <w:marBottom w:val="0"/>
          <w:divBdr>
            <w:top w:val="none" w:sz="0" w:space="0" w:color="auto"/>
            <w:left w:val="none" w:sz="0" w:space="0" w:color="auto"/>
            <w:bottom w:val="none" w:sz="0" w:space="0" w:color="auto"/>
            <w:right w:val="none" w:sz="0" w:space="0" w:color="auto"/>
          </w:divBdr>
        </w:div>
        <w:div w:id="1333097862">
          <w:marLeft w:val="0"/>
          <w:marRight w:val="0"/>
          <w:marTop w:val="0"/>
          <w:marBottom w:val="0"/>
          <w:divBdr>
            <w:top w:val="none" w:sz="0" w:space="0" w:color="auto"/>
            <w:left w:val="none" w:sz="0" w:space="0" w:color="auto"/>
            <w:bottom w:val="none" w:sz="0" w:space="0" w:color="auto"/>
            <w:right w:val="none" w:sz="0" w:space="0" w:color="auto"/>
          </w:divBdr>
        </w:div>
        <w:div w:id="1222524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18" Type="http://schemas.openxmlformats.org/officeDocument/2006/relationships/footer" Target="footer5.xml" /><Relationship Id="rId21" Type="http://schemas.openxmlformats.org/officeDocument/2006/relationships/diagramQuickStyle" Target="diagrams/quickStyle1.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footer" Target="footer4.xml" /><Relationship Id="rId25" Type="http://schemas.openxmlformats.org/officeDocument/2006/relationships/theme" Target="theme/theme1.xml" /><Relationship Id="rId16" Type="http://schemas.openxmlformats.org/officeDocument/2006/relationships/header" Target="header3.xml" /><Relationship Id="rId20" Type="http://schemas.openxmlformats.org/officeDocument/2006/relationships/diagramLayout" Target="diagrams/layout1.xml" /><Relationship Id="rId6" Type="http://schemas.openxmlformats.org/officeDocument/2006/relationships/settings" Target="settings.xml" /><Relationship Id="rId11" Type="http://schemas.openxmlformats.org/officeDocument/2006/relationships/header" Target="header1.xml" /><Relationship Id="rId24" Type="http://schemas.openxmlformats.org/officeDocument/2006/relationships/fontTable" Target="fontTable.xml" /><Relationship Id="rId5" Type="http://schemas.openxmlformats.org/officeDocument/2006/relationships/styles" Target="styles.xml" /><Relationship Id="rId15" Type="http://schemas.openxmlformats.org/officeDocument/2006/relationships/footer" Target="footer3.xml" /><Relationship Id="rId23" Type="http://schemas.microsoft.com/office/2007/relationships/diagramDrawing" Target="diagrams/drawing1.xml" /><Relationship Id="rId10" Type="http://schemas.openxmlformats.org/officeDocument/2006/relationships/hyperlink" Target="#" TargetMode="External" /><Relationship Id="rId19"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2.xml" /><Relationship Id="rId22" Type="http://schemas.openxmlformats.org/officeDocument/2006/relationships/diagramColors" Target="diagrams/colors1.xml" />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A10246-4919-4484-A716-4E6F09C926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D676DB6-1DC3-486C-8DD4-81326304A9AC}">
      <dgm:prSet phldrT="[Text]" custT="1"/>
      <dgm:spPr/>
      <dgm:t>
        <a:bodyPr/>
        <a:lstStyle/>
        <a:p>
          <a:r>
            <a:rPr lang="en-GB" sz="1100" dirty="0">
              <a:latin typeface="Arial" panose="020B0604020202020204" pitchFamily="34" charset="0"/>
              <a:cs typeface="Arial" panose="020B0604020202020204" pitchFamily="34" charset="0"/>
            </a:rPr>
            <a:t>Dr Gail Miflin</a:t>
          </a:r>
        </a:p>
        <a:p>
          <a:r>
            <a:rPr lang="en-GB" sz="1100" dirty="0">
              <a:latin typeface="Arial" panose="020B0604020202020204" pitchFamily="34" charset="0"/>
              <a:cs typeface="Arial" panose="020B0604020202020204" pitchFamily="34" charset="0"/>
            </a:rPr>
            <a:t>Chief Medical Officer</a:t>
          </a:r>
        </a:p>
      </dgm:t>
    </dgm:pt>
    <dgm:pt modelId="{415FB5C6-A674-4142-A58E-D29F7F327C32}" type="parTrans" cxnId="{5A43E713-61DB-4856-ABD2-92A225D04FD8}">
      <dgm:prSet/>
      <dgm:spPr/>
      <dgm:t>
        <a:bodyPr/>
        <a:lstStyle/>
        <a:p>
          <a:endParaRPr lang="en-GB">
            <a:latin typeface="Arial" panose="020B0604020202020204" pitchFamily="34" charset="0"/>
            <a:cs typeface="Arial" panose="020B0604020202020204" pitchFamily="34" charset="0"/>
          </a:endParaRPr>
        </a:p>
      </dgm:t>
    </dgm:pt>
    <dgm:pt modelId="{42F085E8-E4D6-435F-B162-5A940585D421}" type="sibTrans" cxnId="{5A43E713-61DB-4856-ABD2-92A225D04FD8}">
      <dgm:prSet/>
      <dgm:spPr/>
      <dgm:t>
        <a:bodyPr/>
        <a:lstStyle/>
        <a:p>
          <a:endParaRPr lang="en-GB">
            <a:latin typeface="Arial" panose="020B0604020202020204" pitchFamily="34" charset="0"/>
            <a:cs typeface="Arial" panose="020B0604020202020204" pitchFamily="34" charset="0"/>
          </a:endParaRPr>
        </a:p>
      </dgm:t>
    </dgm:pt>
    <dgm:pt modelId="{72015459-4164-4916-8A61-C2DF228545EC}">
      <dgm:prSet phldrT="[Text]" custT="1"/>
      <dgm:spPr/>
      <dgm:t>
        <a:bodyPr/>
        <a:lstStyle/>
        <a:p>
          <a:r>
            <a:rPr lang="en-GB" sz="1100">
              <a:latin typeface="Arial" panose="020B0604020202020204" pitchFamily="34" charset="0"/>
              <a:cs typeface="Arial" panose="020B0604020202020204" pitchFamily="34" charset="0"/>
            </a:rPr>
            <a:t>Transfusion</a:t>
          </a:r>
        </a:p>
        <a:p>
          <a:r>
            <a:rPr lang="en-GB" sz="1100">
              <a:latin typeface="Arial" panose="020B0604020202020204" pitchFamily="34" charset="0"/>
              <a:cs typeface="Arial" panose="020B0604020202020204" pitchFamily="34" charset="0"/>
            </a:rPr>
            <a:t>Medical Director </a:t>
          </a:r>
        </a:p>
        <a:p>
          <a:r>
            <a:rPr lang="en-GB" sz="1100">
              <a:latin typeface="Arial" panose="020B0604020202020204" pitchFamily="34" charset="0"/>
              <a:cs typeface="Arial" panose="020B0604020202020204" pitchFamily="34" charset="0"/>
            </a:rPr>
            <a:t>Dr Farrah Shah</a:t>
          </a:r>
        </a:p>
      </dgm:t>
    </dgm:pt>
    <dgm:pt modelId="{04CCEAB5-72BC-4F64-B39A-BDF00EFE57DA}" type="parTrans" cxnId="{DC2C263B-16A7-4646-91B3-314CC44ED847}">
      <dgm:prSet/>
      <dgm:spPr/>
      <dgm:t>
        <a:bodyPr/>
        <a:lstStyle/>
        <a:p>
          <a:endParaRPr lang="en-GB" sz="1050">
            <a:latin typeface="Arial" panose="020B0604020202020204" pitchFamily="34" charset="0"/>
            <a:cs typeface="Arial" panose="020B0604020202020204" pitchFamily="34" charset="0"/>
          </a:endParaRPr>
        </a:p>
      </dgm:t>
    </dgm:pt>
    <dgm:pt modelId="{3C7CE765-C518-4D20-8C60-3C76D0D6F9AD}" type="sibTrans" cxnId="{DC2C263B-16A7-4646-91B3-314CC44ED847}">
      <dgm:prSet/>
      <dgm:spPr/>
      <dgm:t>
        <a:bodyPr/>
        <a:lstStyle/>
        <a:p>
          <a:endParaRPr lang="en-GB">
            <a:latin typeface="Arial" panose="020B0604020202020204" pitchFamily="34" charset="0"/>
            <a:cs typeface="Arial" panose="020B0604020202020204" pitchFamily="34" charset="0"/>
          </a:endParaRPr>
        </a:p>
      </dgm:t>
    </dgm:pt>
    <dgm:pt modelId="{81C67BC1-E8DB-4D4E-941F-BC8F3FCD2546}">
      <dgm:prSet phldrT="[Text]" custT="1"/>
      <dgm:spPr/>
      <dgm:t>
        <a:bodyPr/>
        <a:lstStyle/>
        <a:p>
          <a:r>
            <a:rPr lang="en-GB" sz="1100">
              <a:latin typeface="Arial" panose="020B0604020202020204" pitchFamily="34" charset="0"/>
              <a:cs typeface="Arial" panose="020B0604020202020204" pitchFamily="34" charset="0"/>
            </a:rPr>
            <a:t>Pathology</a:t>
          </a:r>
        </a:p>
        <a:p>
          <a:r>
            <a:rPr lang="en-GB" sz="1100">
              <a:latin typeface="Arial" panose="020B0604020202020204" pitchFamily="34" charset="0"/>
              <a:cs typeface="Arial" panose="020B0604020202020204" pitchFamily="34" charset="0"/>
            </a:rPr>
            <a:t>Medical Director</a:t>
          </a:r>
        </a:p>
        <a:p>
          <a:r>
            <a:rPr lang="en-GB" sz="1100">
              <a:latin typeface="Arial" panose="020B0604020202020204" pitchFamily="34" charset="0"/>
              <a:cs typeface="Arial" panose="020B0604020202020204" pitchFamily="34" charset="0"/>
            </a:rPr>
            <a:t>Dr Dave Roberts</a:t>
          </a:r>
        </a:p>
      </dgm:t>
    </dgm:pt>
    <dgm:pt modelId="{CB121E10-3646-4F70-982E-83B9D6F6FFE8}" type="parTrans" cxnId="{08FFA16F-54E8-4AEA-AFA2-AE738F8A666D}">
      <dgm:prSet/>
      <dgm:spPr/>
      <dgm:t>
        <a:bodyPr/>
        <a:lstStyle/>
        <a:p>
          <a:endParaRPr lang="en-GB" sz="1050">
            <a:latin typeface="Arial" panose="020B0604020202020204" pitchFamily="34" charset="0"/>
            <a:cs typeface="Arial" panose="020B0604020202020204" pitchFamily="34" charset="0"/>
          </a:endParaRPr>
        </a:p>
      </dgm:t>
    </dgm:pt>
    <dgm:pt modelId="{E6503388-D024-43FB-840B-176D32C6EB1C}" type="sibTrans" cxnId="{08FFA16F-54E8-4AEA-AFA2-AE738F8A666D}">
      <dgm:prSet/>
      <dgm:spPr/>
      <dgm:t>
        <a:bodyPr/>
        <a:lstStyle/>
        <a:p>
          <a:endParaRPr lang="en-GB">
            <a:latin typeface="Arial" panose="020B0604020202020204" pitchFamily="34" charset="0"/>
            <a:cs typeface="Arial" panose="020B0604020202020204" pitchFamily="34" charset="0"/>
          </a:endParaRPr>
        </a:p>
      </dgm:t>
    </dgm:pt>
    <dgm:pt modelId="{806A9568-552B-4BFB-9A16-BBEE34FFA60C}">
      <dgm:prSet phldrT="[Text]" custT="1"/>
      <dgm:spPr/>
      <dgm:t>
        <a:bodyPr/>
        <a:lstStyle/>
        <a:p>
          <a:r>
            <a:rPr lang="en-GB" sz="1100">
              <a:latin typeface="Arial" panose="020B0604020202020204" pitchFamily="34" charset="0"/>
              <a:cs typeface="Arial" panose="020B0604020202020204" pitchFamily="34" charset="0"/>
            </a:rPr>
            <a:t>Cellular , Apheresis and Gene Therapies</a:t>
          </a:r>
        </a:p>
        <a:p>
          <a:r>
            <a:rPr lang="en-GB" sz="1100">
              <a:latin typeface="Arial" panose="020B0604020202020204" pitchFamily="34" charset="0"/>
              <a:cs typeface="Arial" panose="020B0604020202020204" pitchFamily="34" charset="0"/>
            </a:rPr>
            <a:t>Medical Director </a:t>
          </a:r>
        </a:p>
        <a:p>
          <a:r>
            <a:rPr lang="en-GB" sz="1100">
              <a:latin typeface="Arial" panose="020B0604020202020204" pitchFamily="34" charset="0"/>
              <a:cs typeface="Arial" panose="020B0604020202020204" pitchFamily="34" charset="0"/>
            </a:rPr>
            <a:t>Dr James Griffin</a:t>
          </a:r>
        </a:p>
      </dgm:t>
    </dgm:pt>
    <dgm:pt modelId="{59B96848-B41D-4493-A37F-7D159DFF2F0B}" type="parTrans" cxnId="{79895394-6C54-48D5-B22F-0F6B32780468}">
      <dgm:prSet/>
      <dgm:spPr/>
      <dgm:t>
        <a:bodyPr/>
        <a:lstStyle/>
        <a:p>
          <a:endParaRPr lang="en-GB" sz="1050">
            <a:latin typeface="Arial" panose="020B0604020202020204" pitchFamily="34" charset="0"/>
            <a:cs typeface="Arial" panose="020B0604020202020204" pitchFamily="34" charset="0"/>
          </a:endParaRPr>
        </a:p>
      </dgm:t>
    </dgm:pt>
    <dgm:pt modelId="{D122C191-0DFE-47FF-91B3-8F7F1B44746C}" type="sibTrans" cxnId="{79895394-6C54-48D5-B22F-0F6B32780468}">
      <dgm:prSet/>
      <dgm:spPr/>
      <dgm:t>
        <a:bodyPr/>
        <a:lstStyle/>
        <a:p>
          <a:endParaRPr lang="en-GB">
            <a:latin typeface="Arial" panose="020B0604020202020204" pitchFamily="34" charset="0"/>
            <a:cs typeface="Arial" panose="020B0604020202020204" pitchFamily="34" charset="0"/>
          </a:endParaRPr>
        </a:p>
      </dgm:t>
    </dgm:pt>
    <dgm:pt modelId="{9A8C4F4F-1D8C-4573-A8B4-1D4717A867F9}">
      <dgm:prSet custT="1"/>
      <dgm:spPr/>
      <dgm:t>
        <a:bodyPr/>
        <a:lstStyle/>
        <a:p>
          <a:r>
            <a:rPr lang="en-GB" sz="1050">
              <a:latin typeface="Arial" panose="020B0604020202020204" pitchFamily="34" charset="0"/>
              <a:cs typeface="Arial" panose="020B0604020202020204" pitchFamily="34" charset="0"/>
            </a:rPr>
            <a:t>Blood Transfusion &amp; Components </a:t>
          </a:r>
        </a:p>
      </dgm:t>
    </dgm:pt>
    <dgm:pt modelId="{B7BC5D97-2DBB-4DE5-9290-B49BCFEB7ACE}" type="parTrans" cxnId="{2FBBF4CD-4774-4D53-9A9B-62315FFBE95E}">
      <dgm:prSet/>
      <dgm:spPr/>
      <dgm:t>
        <a:bodyPr/>
        <a:lstStyle/>
        <a:p>
          <a:endParaRPr lang="en-GB" sz="1050">
            <a:latin typeface="Arial" panose="020B0604020202020204" pitchFamily="34" charset="0"/>
            <a:cs typeface="Arial" panose="020B0604020202020204" pitchFamily="34" charset="0"/>
          </a:endParaRPr>
        </a:p>
      </dgm:t>
    </dgm:pt>
    <dgm:pt modelId="{A0C81B11-3ED7-4563-8A66-C54B12BAD21C}" type="sibTrans" cxnId="{2FBBF4CD-4774-4D53-9A9B-62315FFBE95E}">
      <dgm:prSet/>
      <dgm:spPr/>
      <dgm:t>
        <a:bodyPr/>
        <a:lstStyle/>
        <a:p>
          <a:endParaRPr lang="en-GB">
            <a:latin typeface="Arial" panose="020B0604020202020204" pitchFamily="34" charset="0"/>
            <a:cs typeface="Arial" panose="020B0604020202020204" pitchFamily="34" charset="0"/>
          </a:endParaRPr>
        </a:p>
      </dgm:t>
    </dgm:pt>
    <dgm:pt modelId="{1FE4471D-EC09-42B0-80A1-D44A6DA0B569}">
      <dgm:prSet custT="1"/>
      <dgm:spPr/>
      <dgm:t>
        <a:bodyPr/>
        <a:lstStyle/>
        <a:p>
          <a:r>
            <a:rPr lang="en-GB" sz="1050" dirty="0">
              <a:latin typeface="Arial" panose="020B0604020202020204" pitchFamily="34" charset="0"/>
              <a:cs typeface="Arial" panose="020B0604020202020204" pitchFamily="34" charset="0"/>
            </a:rPr>
            <a:t>Red Cell Immunohaematology</a:t>
          </a:r>
        </a:p>
      </dgm:t>
    </dgm:pt>
    <dgm:pt modelId="{E5DCF9EC-01A5-45AE-81A0-69489BB127A3}" type="parTrans" cxnId="{B2A04224-A6BA-407D-B9C3-8A48DF055134}">
      <dgm:prSet/>
      <dgm:spPr/>
      <dgm:t>
        <a:bodyPr/>
        <a:lstStyle/>
        <a:p>
          <a:endParaRPr lang="en-GB" sz="1050">
            <a:latin typeface="Arial" panose="020B0604020202020204" pitchFamily="34" charset="0"/>
            <a:cs typeface="Arial" panose="020B0604020202020204" pitchFamily="34" charset="0"/>
          </a:endParaRPr>
        </a:p>
      </dgm:t>
    </dgm:pt>
    <dgm:pt modelId="{551F2756-8E8B-4AA4-9B13-7866D9B25B7E}" type="sibTrans" cxnId="{B2A04224-A6BA-407D-B9C3-8A48DF055134}">
      <dgm:prSet/>
      <dgm:spPr/>
      <dgm:t>
        <a:bodyPr/>
        <a:lstStyle/>
        <a:p>
          <a:endParaRPr lang="en-GB">
            <a:latin typeface="Arial" panose="020B0604020202020204" pitchFamily="34" charset="0"/>
            <a:cs typeface="Arial" panose="020B0604020202020204" pitchFamily="34" charset="0"/>
          </a:endParaRPr>
        </a:p>
      </dgm:t>
    </dgm:pt>
    <dgm:pt modelId="{FDBB6DEC-5310-473F-B325-2480B7A9C800}">
      <dgm:prSet custT="1"/>
      <dgm:spPr/>
      <dgm:t>
        <a:bodyPr/>
        <a:lstStyle/>
        <a:p>
          <a:r>
            <a:rPr lang="en-GB" sz="1050">
              <a:latin typeface="Arial" panose="020B0604020202020204" pitchFamily="34" charset="0"/>
              <a:cs typeface="Arial" panose="020B0604020202020204" pitchFamily="34" charset="0"/>
            </a:rPr>
            <a:t>Therapeutic Apheresis Service</a:t>
          </a:r>
        </a:p>
      </dgm:t>
    </dgm:pt>
    <dgm:pt modelId="{1143ECD3-2702-4B45-BAFB-F6D954A2BF57}" type="parTrans" cxnId="{C15F0191-FA4D-40A9-81E1-B1ABF19365FE}">
      <dgm:prSet/>
      <dgm:spPr/>
      <dgm:t>
        <a:bodyPr/>
        <a:lstStyle/>
        <a:p>
          <a:endParaRPr lang="en-GB" sz="1050">
            <a:latin typeface="Arial" panose="020B0604020202020204" pitchFamily="34" charset="0"/>
            <a:cs typeface="Arial" panose="020B0604020202020204" pitchFamily="34" charset="0"/>
          </a:endParaRPr>
        </a:p>
      </dgm:t>
    </dgm:pt>
    <dgm:pt modelId="{327B67AD-4E5D-4A69-92E4-9130B74976F5}" type="sibTrans" cxnId="{C15F0191-FA4D-40A9-81E1-B1ABF19365FE}">
      <dgm:prSet/>
      <dgm:spPr/>
      <dgm:t>
        <a:bodyPr/>
        <a:lstStyle/>
        <a:p>
          <a:endParaRPr lang="en-GB">
            <a:latin typeface="Arial" panose="020B0604020202020204" pitchFamily="34" charset="0"/>
            <a:cs typeface="Arial" panose="020B0604020202020204" pitchFamily="34" charset="0"/>
          </a:endParaRPr>
        </a:p>
      </dgm:t>
    </dgm:pt>
    <dgm:pt modelId="{6880B46A-4E9B-427C-AB76-B0727B822EE9}">
      <dgm:prSet custT="1"/>
      <dgm:spPr/>
      <dgm:t>
        <a:bodyPr/>
        <a:lstStyle/>
        <a:p>
          <a:r>
            <a:rPr lang="en-GB" sz="1050">
              <a:latin typeface="Arial" panose="020B0604020202020204" pitchFamily="34" charset="0"/>
              <a:cs typeface="Arial" panose="020B0604020202020204" pitchFamily="34" charset="0"/>
            </a:rPr>
            <a:t>Donor Medicine</a:t>
          </a:r>
        </a:p>
      </dgm:t>
    </dgm:pt>
    <dgm:pt modelId="{214E2D0B-CE35-4CF1-8C89-8E73A4EC7E10}" type="parTrans" cxnId="{0F2F97C5-F65A-49BB-91A8-0BC187D54077}">
      <dgm:prSet/>
      <dgm:spPr/>
      <dgm:t>
        <a:bodyPr/>
        <a:lstStyle/>
        <a:p>
          <a:endParaRPr lang="en-GB" sz="1050">
            <a:latin typeface="Arial" panose="020B0604020202020204" pitchFamily="34" charset="0"/>
            <a:cs typeface="Arial" panose="020B0604020202020204" pitchFamily="34" charset="0"/>
          </a:endParaRPr>
        </a:p>
      </dgm:t>
    </dgm:pt>
    <dgm:pt modelId="{5EE71920-C779-4AB9-BE3F-6230A1923C6A}" type="sibTrans" cxnId="{0F2F97C5-F65A-49BB-91A8-0BC187D54077}">
      <dgm:prSet/>
      <dgm:spPr/>
      <dgm:t>
        <a:bodyPr/>
        <a:lstStyle/>
        <a:p>
          <a:endParaRPr lang="en-GB">
            <a:latin typeface="Arial" panose="020B0604020202020204" pitchFamily="34" charset="0"/>
            <a:cs typeface="Arial" panose="020B0604020202020204" pitchFamily="34" charset="0"/>
          </a:endParaRPr>
        </a:p>
      </dgm:t>
    </dgm:pt>
    <dgm:pt modelId="{D545FA12-3271-4B28-AAA8-A9B91E9BC7B8}">
      <dgm:prSet custT="1"/>
      <dgm:spPr/>
      <dgm:t>
        <a:bodyPr/>
        <a:lstStyle/>
        <a:p>
          <a:r>
            <a:rPr lang="en-GB" sz="1050">
              <a:latin typeface="Arial" panose="020B0604020202020204" pitchFamily="34" charset="0"/>
              <a:cs typeface="Arial" panose="020B0604020202020204" pitchFamily="34" charset="0"/>
            </a:rPr>
            <a:t>Education</a:t>
          </a:r>
        </a:p>
      </dgm:t>
    </dgm:pt>
    <dgm:pt modelId="{D79B051E-D1E4-4C56-9BD8-D5733B25606C}" type="parTrans" cxnId="{48C29FDE-BD23-4627-950A-0694B19CA860}">
      <dgm:prSet/>
      <dgm:spPr/>
      <dgm:t>
        <a:bodyPr/>
        <a:lstStyle/>
        <a:p>
          <a:endParaRPr lang="en-GB" sz="1050">
            <a:latin typeface="Arial" panose="020B0604020202020204" pitchFamily="34" charset="0"/>
            <a:cs typeface="Arial" panose="020B0604020202020204" pitchFamily="34" charset="0"/>
          </a:endParaRPr>
        </a:p>
      </dgm:t>
    </dgm:pt>
    <dgm:pt modelId="{7F8DC80A-99DD-496C-8B4C-083BD7DD8A90}" type="sibTrans" cxnId="{48C29FDE-BD23-4627-950A-0694B19CA860}">
      <dgm:prSet/>
      <dgm:spPr/>
      <dgm:t>
        <a:bodyPr/>
        <a:lstStyle/>
        <a:p>
          <a:endParaRPr lang="en-GB">
            <a:latin typeface="Arial" panose="020B0604020202020204" pitchFamily="34" charset="0"/>
            <a:cs typeface="Arial" panose="020B0604020202020204" pitchFamily="34" charset="0"/>
          </a:endParaRPr>
        </a:p>
      </dgm:t>
    </dgm:pt>
    <dgm:pt modelId="{C2D43DEA-CE16-479C-8DF1-7BE579C06647}">
      <dgm:prSet custT="1"/>
      <dgm:spPr/>
      <dgm:t>
        <a:bodyPr/>
        <a:lstStyle/>
        <a:p>
          <a:r>
            <a:rPr lang="en-GB" sz="1050">
              <a:latin typeface="Arial" panose="020B0604020202020204" pitchFamily="34" charset="0"/>
              <a:cs typeface="Arial" panose="020B0604020202020204" pitchFamily="34" charset="0"/>
            </a:rPr>
            <a:t>Research &amp; Development  - Clinical</a:t>
          </a:r>
        </a:p>
      </dgm:t>
    </dgm:pt>
    <dgm:pt modelId="{CE88A550-D7C4-47D6-8567-BB7596B9111C}" type="parTrans" cxnId="{B9E07CCF-1BDF-4903-8988-DD20B0828ACB}">
      <dgm:prSet/>
      <dgm:spPr/>
      <dgm:t>
        <a:bodyPr/>
        <a:lstStyle/>
        <a:p>
          <a:endParaRPr lang="en-GB" sz="1050">
            <a:latin typeface="Arial" panose="020B0604020202020204" pitchFamily="34" charset="0"/>
            <a:cs typeface="Arial" panose="020B0604020202020204" pitchFamily="34" charset="0"/>
          </a:endParaRPr>
        </a:p>
      </dgm:t>
    </dgm:pt>
    <dgm:pt modelId="{9A3CFF58-1F37-4648-810B-4B90A913488E}" type="sibTrans" cxnId="{B9E07CCF-1BDF-4903-8988-DD20B0828ACB}">
      <dgm:prSet/>
      <dgm:spPr/>
      <dgm:t>
        <a:bodyPr/>
        <a:lstStyle/>
        <a:p>
          <a:endParaRPr lang="en-GB">
            <a:latin typeface="Arial" panose="020B0604020202020204" pitchFamily="34" charset="0"/>
            <a:cs typeface="Arial" panose="020B0604020202020204" pitchFamily="34" charset="0"/>
          </a:endParaRPr>
        </a:p>
      </dgm:t>
    </dgm:pt>
    <dgm:pt modelId="{F5A8BC56-7569-4231-8F30-EF6EDE365D57}">
      <dgm:prSet custT="1"/>
      <dgm:spPr/>
      <dgm:t>
        <a:bodyPr/>
        <a:lstStyle/>
        <a:p>
          <a:r>
            <a:rPr lang="en-GB" sz="1050">
              <a:latin typeface="Arial" panose="020B0604020202020204" pitchFamily="34" charset="0"/>
              <a:cs typeface="Arial" panose="020B0604020202020204" pitchFamily="34" charset="0"/>
            </a:rPr>
            <a:t>Histocompatibility &amp; Immunogenetics</a:t>
          </a:r>
        </a:p>
      </dgm:t>
    </dgm:pt>
    <dgm:pt modelId="{6075F416-BDFA-4957-BBC5-8337D6C3F75F}" type="parTrans" cxnId="{4DECBE06-6AFC-4133-B9D8-82EA5DC55723}">
      <dgm:prSet/>
      <dgm:spPr/>
      <dgm:t>
        <a:bodyPr/>
        <a:lstStyle/>
        <a:p>
          <a:endParaRPr lang="en-GB" sz="1050">
            <a:latin typeface="Arial" panose="020B0604020202020204" pitchFamily="34" charset="0"/>
            <a:cs typeface="Arial" panose="020B0604020202020204" pitchFamily="34" charset="0"/>
          </a:endParaRPr>
        </a:p>
      </dgm:t>
    </dgm:pt>
    <dgm:pt modelId="{9335E2F9-F8DB-4D9A-895F-1AE800EF893E}" type="sibTrans" cxnId="{4DECBE06-6AFC-4133-B9D8-82EA5DC55723}">
      <dgm:prSet/>
      <dgm:spPr/>
      <dgm:t>
        <a:bodyPr/>
        <a:lstStyle/>
        <a:p>
          <a:endParaRPr lang="en-GB">
            <a:latin typeface="Arial" panose="020B0604020202020204" pitchFamily="34" charset="0"/>
            <a:cs typeface="Arial" panose="020B0604020202020204" pitchFamily="34" charset="0"/>
          </a:endParaRPr>
        </a:p>
      </dgm:t>
    </dgm:pt>
    <dgm:pt modelId="{F62E2A75-AAF8-42E5-AE06-19CE61B09418}">
      <dgm:prSet custT="1"/>
      <dgm:spPr/>
      <dgm:t>
        <a:bodyPr/>
        <a:lstStyle/>
        <a:p>
          <a:r>
            <a:rPr lang="en-GB" sz="1050">
              <a:latin typeface="Arial" panose="020B0604020202020204" pitchFamily="34" charset="0"/>
              <a:cs typeface="Arial" panose="020B0604020202020204" pitchFamily="34" charset="0"/>
            </a:rPr>
            <a:t>International Blood Group Reference Laboratory</a:t>
          </a:r>
        </a:p>
      </dgm:t>
    </dgm:pt>
    <dgm:pt modelId="{36E52819-BA50-4B07-A12C-E85010C3A70B}" type="parTrans" cxnId="{F433E93A-9DFE-4237-AB49-F2E7277B25CD}">
      <dgm:prSet/>
      <dgm:spPr/>
      <dgm:t>
        <a:bodyPr/>
        <a:lstStyle/>
        <a:p>
          <a:endParaRPr lang="en-GB" sz="1050">
            <a:latin typeface="Arial" panose="020B0604020202020204" pitchFamily="34" charset="0"/>
            <a:cs typeface="Arial" panose="020B0604020202020204" pitchFamily="34" charset="0"/>
          </a:endParaRPr>
        </a:p>
      </dgm:t>
    </dgm:pt>
    <dgm:pt modelId="{2196F30C-B2A6-4AF9-96BC-843BB7467048}" type="sibTrans" cxnId="{F433E93A-9DFE-4237-AB49-F2E7277B25CD}">
      <dgm:prSet/>
      <dgm:spPr/>
      <dgm:t>
        <a:bodyPr/>
        <a:lstStyle/>
        <a:p>
          <a:endParaRPr lang="en-GB">
            <a:latin typeface="Arial" panose="020B0604020202020204" pitchFamily="34" charset="0"/>
            <a:cs typeface="Arial" panose="020B0604020202020204" pitchFamily="34" charset="0"/>
          </a:endParaRPr>
        </a:p>
      </dgm:t>
    </dgm:pt>
    <dgm:pt modelId="{5CF6BEB7-FB97-4294-9CC5-997FFD922227}">
      <dgm:prSet custT="1"/>
      <dgm:spPr/>
      <dgm:t>
        <a:bodyPr/>
        <a:lstStyle/>
        <a:p>
          <a:r>
            <a:rPr lang="en-GB" sz="1050">
              <a:latin typeface="Arial" panose="020B0604020202020204" pitchFamily="34" charset="0"/>
              <a:cs typeface="Arial" panose="020B0604020202020204" pitchFamily="34" charset="0"/>
            </a:rPr>
            <a:t>Stem Cell Donation and Transplantation</a:t>
          </a:r>
        </a:p>
      </dgm:t>
    </dgm:pt>
    <dgm:pt modelId="{9DB6CD49-BD09-42A8-8113-D3AE53DBDEE9}" type="parTrans" cxnId="{D20B5C58-838F-4237-AB1C-052CB553223E}">
      <dgm:prSet/>
      <dgm:spPr/>
      <dgm:t>
        <a:bodyPr/>
        <a:lstStyle/>
        <a:p>
          <a:endParaRPr lang="en-GB" sz="1050">
            <a:latin typeface="Arial" panose="020B0604020202020204" pitchFamily="34" charset="0"/>
            <a:cs typeface="Arial" panose="020B0604020202020204" pitchFamily="34" charset="0"/>
          </a:endParaRPr>
        </a:p>
      </dgm:t>
    </dgm:pt>
    <dgm:pt modelId="{600542BC-FE5C-44C9-9238-5C526AC3D6E6}" type="sibTrans" cxnId="{D20B5C58-838F-4237-AB1C-052CB553223E}">
      <dgm:prSet/>
      <dgm:spPr/>
      <dgm:t>
        <a:bodyPr/>
        <a:lstStyle/>
        <a:p>
          <a:endParaRPr lang="en-GB">
            <a:latin typeface="Arial" panose="020B0604020202020204" pitchFamily="34" charset="0"/>
            <a:cs typeface="Arial" panose="020B0604020202020204" pitchFamily="34" charset="0"/>
          </a:endParaRPr>
        </a:p>
      </dgm:t>
    </dgm:pt>
    <dgm:pt modelId="{943CF53A-00B7-4DCB-8EE4-49E4C3781C27}">
      <dgm:prSet custT="1"/>
      <dgm:spPr/>
      <dgm:t>
        <a:bodyPr/>
        <a:lstStyle/>
        <a:p>
          <a:r>
            <a:rPr lang="en-GB" sz="1050">
              <a:latin typeface="Arial" panose="020B0604020202020204" pitchFamily="34" charset="0"/>
              <a:cs typeface="Arial" panose="020B0604020202020204" pitchFamily="34" charset="0"/>
            </a:rPr>
            <a:t>Cellular and Molecular Therapies</a:t>
          </a:r>
        </a:p>
      </dgm:t>
    </dgm:pt>
    <dgm:pt modelId="{157B50CA-C67D-4D8B-9C2A-63A3AC87255B}" type="parTrans" cxnId="{05FC2F71-C1D0-459A-932C-B927A33BACD9}">
      <dgm:prSet/>
      <dgm:spPr/>
      <dgm:t>
        <a:bodyPr/>
        <a:lstStyle/>
        <a:p>
          <a:endParaRPr lang="en-GB" sz="1050">
            <a:latin typeface="Arial" panose="020B0604020202020204" pitchFamily="34" charset="0"/>
            <a:cs typeface="Arial" panose="020B0604020202020204" pitchFamily="34" charset="0"/>
          </a:endParaRPr>
        </a:p>
      </dgm:t>
    </dgm:pt>
    <dgm:pt modelId="{97FC018B-CF4D-49F6-99AD-EB5FB7C3D80D}" type="sibTrans" cxnId="{05FC2F71-C1D0-459A-932C-B927A33BACD9}">
      <dgm:prSet/>
      <dgm:spPr/>
      <dgm:t>
        <a:bodyPr/>
        <a:lstStyle/>
        <a:p>
          <a:endParaRPr lang="en-GB">
            <a:latin typeface="Arial" panose="020B0604020202020204" pitchFamily="34" charset="0"/>
            <a:cs typeface="Arial" panose="020B0604020202020204" pitchFamily="34" charset="0"/>
          </a:endParaRPr>
        </a:p>
      </dgm:t>
    </dgm:pt>
    <dgm:pt modelId="{27386350-F6C4-427B-BA67-08C10296E5FE}">
      <dgm:prSet custT="1"/>
      <dgm:spPr/>
      <dgm:t>
        <a:bodyPr/>
        <a:lstStyle/>
        <a:p>
          <a:pPr>
            <a:lnSpc>
              <a:spcPct val="100000"/>
            </a:lnSpc>
            <a:spcAft>
              <a:spcPts val="0"/>
            </a:spcAft>
          </a:pPr>
          <a:r>
            <a:rPr lang="en-GB" sz="1100">
              <a:latin typeface="Arial" panose="020B0604020202020204" pitchFamily="34" charset="0"/>
              <a:cs typeface="Arial" panose="020B0604020202020204" pitchFamily="34" charset="0"/>
            </a:rPr>
            <a:t>Organ and Tissues Donation and Transplantation</a:t>
          </a:r>
        </a:p>
        <a:p>
          <a:pPr>
            <a:lnSpc>
              <a:spcPct val="100000"/>
            </a:lnSpc>
            <a:spcAft>
              <a:spcPts val="0"/>
            </a:spcAft>
          </a:pPr>
          <a:r>
            <a:rPr lang="en-GB" sz="1100">
              <a:latin typeface="Arial" panose="020B0604020202020204" pitchFamily="34" charset="0"/>
              <a:cs typeface="Arial" panose="020B0604020202020204" pitchFamily="34" charset="0"/>
            </a:rPr>
            <a:t>Medical Director</a:t>
          </a:r>
        </a:p>
        <a:p>
          <a:pPr>
            <a:lnSpc>
              <a:spcPct val="100000"/>
            </a:lnSpc>
            <a:spcAft>
              <a:spcPts val="0"/>
            </a:spcAft>
          </a:pPr>
          <a:r>
            <a:rPr lang="en-GB" sz="1100">
              <a:latin typeface="Arial" panose="020B0604020202020204" pitchFamily="34" charset="0"/>
              <a:cs typeface="Arial" panose="020B0604020202020204" pitchFamily="34" charset="0"/>
            </a:rPr>
            <a:t>Dr Derek Manas</a:t>
          </a:r>
        </a:p>
      </dgm:t>
    </dgm:pt>
    <dgm:pt modelId="{533AAB41-F5A5-4D9F-81E7-9D1C15BF0D02}" type="parTrans" cxnId="{D785F0AA-3B6B-40AF-AA4F-99995CAF5D9F}">
      <dgm:prSet/>
      <dgm:spPr/>
      <dgm:t>
        <a:bodyPr/>
        <a:lstStyle/>
        <a:p>
          <a:endParaRPr lang="en-GB" sz="1050">
            <a:latin typeface="Arial" panose="020B0604020202020204" pitchFamily="34" charset="0"/>
            <a:cs typeface="Arial" panose="020B0604020202020204" pitchFamily="34" charset="0"/>
          </a:endParaRPr>
        </a:p>
      </dgm:t>
    </dgm:pt>
    <dgm:pt modelId="{2D992F53-426A-457F-8C24-53D46F4B1856}" type="sibTrans" cxnId="{D785F0AA-3B6B-40AF-AA4F-99995CAF5D9F}">
      <dgm:prSet/>
      <dgm:spPr/>
      <dgm:t>
        <a:bodyPr/>
        <a:lstStyle/>
        <a:p>
          <a:endParaRPr lang="en-GB">
            <a:latin typeface="Arial" panose="020B0604020202020204" pitchFamily="34" charset="0"/>
            <a:cs typeface="Arial" panose="020B0604020202020204" pitchFamily="34" charset="0"/>
          </a:endParaRPr>
        </a:p>
      </dgm:t>
    </dgm:pt>
    <dgm:pt modelId="{22837750-FCA4-46B8-AB4F-1E13F297EFB4}">
      <dgm:prSet custT="1"/>
      <dgm:spPr/>
      <dgm:t>
        <a:bodyPr/>
        <a:lstStyle/>
        <a:p>
          <a:r>
            <a:rPr lang="en-GB" sz="1050">
              <a:latin typeface="Arial" panose="020B0604020202020204" pitchFamily="34" charset="0"/>
              <a:cs typeface="Arial" panose="020B0604020202020204" pitchFamily="34" charset="0"/>
            </a:rPr>
            <a:t>Organ Donation</a:t>
          </a:r>
        </a:p>
      </dgm:t>
    </dgm:pt>
    <dgm:pt modelId="{FDDC21A0-4F35-4E5D-AB43-A872B8427D3C}" type="parTrans" cxnId="{AAF2FA03-6F94-48AE-8589-F3BD4C4EBA11}">
      <dgm:prSet/>
      <dgm:spPr/>
      <dgm:t>
        <a:bodyPr/>
        <a:lstStyle/>
        <a:p>
          <a:endParaRPr lang="en-GB" sz="1050">
            <a:latin typeface="Arial" panose="020B0604020202020204" pitchFamily="34" charset="0"/>
            <a:cs typeface="Arial" panose="020B0604020202020204" pitchFamily="34" charset="0"/>
          </a:endParaRPr>
        </a:p>
      </dgm:t>
    </dgm:pt>
    <dgm:pt modelId="{27E8C8A0-7260-4457-A085-F8F40F852242}" type="sibTrans" cxnId="{AAF2FA03-6F94-48AE-8589-F3BD4C4EBA11}">
      <dgm:prSet/>
      <dgm:spPr/>
      <dgm:t>
        <a:bodyPr/>
        <a:lstStyle/>
        <a:p>
          <a:endParaRPr lang="en-GB">
            <a:latin typeface="Arial" panose="020B0604020202020204" pitchFamily="34" charset="0"/>
            <a:cs typeface="Arial" panose="020B0604020202020204" pitchFamily="34" charset="0"/>
          </a:endParaRPr>
        </a:p>
      </dgm:t>
    </dgm:pt>
    <dgm:pt modelId="{F817934F-388F-4F6E-9173-C518D3D186F3}">
      <dgm:prSet custT="1"/>
      <dgm:spPr/>
      <dgm:t>
        <a:bodyPr/>
        <a:lstStyle/>
        <a:p>
          <a:r>
            <a:rPr lang="en-GB" sz="1050">
              <a:latin typeface="Arial" panose="020B0604020202020204" pitchFamily="34" charset="0"/>
              <a:cs typeface="Arial" panose="020B0604020202020204" pitchFamily="34" charset="0"/>
            </a:rPr>
            <a:t>Strategy, Transformation and Business Development</a:t>
          </a:r>
        </a:p>
      </dgm:t>
    </dgm:pt>
    <dgm:pt modelId="{69ADA3B2-D4EE-4C7C-9714-10B6B09C17C6}" type="parTrans" cxnId="{540616CF-CF64-4278-B44B-849456D912B8}">
      <dgm:prSet/>
      <dgm:spPr/>
      <dgm:t>
        <a:bodyPr/>
        <a:lstStyle/>
        <a:p>
          <a:endParaRPr lang="en-GB" sz="1050">
            <a:latin typeface="Arial" panose="020B0604020202020204" pitchFamily="34" charset="0"/>
            <a:cs typeface="Arial" panose="020B0604020202020204" pitchFamily="34" charset="0"/>
          </a:endParaRPr>
        </a:p>
      </dgm:t>
    </dgm:pt>
    <dgm:pt modelId="{9FEE5A19-529F-4955-873F-DA82C7059042}" type="sibTrans" cxnId="{540616CF-CF64-4278-B44B-849456D912B8}">
      <dgm:prSet/>
      <dgm:spPr/>
      <dgm:t>
        <a:bodyPr/>
        <a:lstStyle/>
        <a:p>
          <a:endParaRPr lang="en-GB">
            <a:latin typeface="Arial" panose="020B0604020202020204" pitchFamily="34" charset="0"/>
            <a:cs typeface="Arial" panose="020B0604020202020204" pitchFamily="34" charset="0"/>
          </a:endParaRPr>
        </a:p>
      </dgm:t>
    </dgm:pt>
    <dgm:pt modelId="{F56D38C5-A15F-4C3B-9C47-5766733D1A0E}">
      <dgm:prSet custT="1"/>
      <dgm:spPr/>
      <dgm:t>
        <a:bodyPr/>
        <a:lstStyle/>
        <a:p>
          <a:r>
            <a:rPr lang="en-GB" sz="1050">
              <a:latin typeface="Arial" panose="020B0604020202020204" pitchFamily="34" charset="0"/>
              <a:cs typeface="Arial" panose="020B0604020202020204" pitchFamily="34" charset="0"/>
            </a:rPr>
            <a:t>Commissioning and Service Development</a:t>
          </a:r>
        </a:p>
      </dgm:t>
    </dgm:pt>
    <dgm:pt modelId="{B77E84BB-12E3-4C11-8E21-EEE534E2FE84}" type="parTrans" cxnId="{E232582C-9C81-4B36-8E2A-783306947DF1}">
      <dgm:prSet/>
      <dgm:spPr/>
      <dgm:t>
        <a:bodyPr/>
        <a:lstStyle/>
        <a:p>
          <a:endParaRPr lang="en-GB" sz="1050">
            <a:latin typeface="Arial" panose="020B0604020202020204" pitchFamily="34" charset="0"/>
            <a:cs typeface="Arial" panose="020B0604020202020204" pitchFamily="34" charset="0"/>
          </a:endParaRPr>
        </a:p>
      </dgm:t>
    </dgm:pt>
    <dgm:pt modelId="{A7BF3950-18E9-4E4A-8421-7A02D051EC10}" type="sibTrans" cxnId="{E232582C-9C81-4B36-8E2A-783306947DF1}">
      <dgm:prSet/>
      <dgm:spPr/>
      <dgm:t>
        <a:bodyPr/>
        <a:lstStyle/>
        <a:p>
          <a:endParaRPr lang="en-GB">
            <a:latin typeface="Arial" panose="020B0604020202020204" pitchFamily="34" charset="0"/>
            <a:cs typeface="Arial" panose="020B0604020202020204" pitchFamily="34" charset="0"/>
          </a:endParaRPr>
        </a:p>
      </dgm:t>
    </dgm:pt>
    <dgm:pt modelId="{3D0DD26E-BF72-4B52-A4EA-EECED05F4E29}">
      <dgm:prSet custT="1"/>
      <dgm:spPr/>
      <dgm:t>
        <a:bodyPr/>
        <a:lstStyle/>
        <a:p>
          <a:r>
            <a:rPr lang="en-GB" sz="1050">
              <a:latin typeface="Arial" panose="020B0604020202020204" pitchFamily="34" charset="0"/>
              <a:cs typeface="Arial" panose="020B0604020202020204" pitchFamily="34" charset="0"/>
            </a:rPr>
            <a:t>Tissue and Eye Services</a:t>
          </a:r>
        </a:p>
      </dgm:t>
    </dgm:pt>
    <dgm:pt modelId="{60A526B0-9D3C-4591-8D3B-0CA0DEE538E5}" type="parTrans" cxnId="{695F9A24-FCDE-41A5-842D-BEAFF5DAD426}">
      <dgm:prSet/>
      <dgm:spPr/>
      <dgm:t>
        <a:bodyPr/>
        <a:lstStyle/>
        <a:p>
          <a:endParaRPr lang="en-GB" sz="1050">
            <a:latin typeface="Arial" panose="020B0604020202020204" pitchFamily="34" charset="0"/>
            <a:cs typeface="Arial" panose="020B0604020202020204" pitchFamily="34" charset="0"/>
          </a:endParaRPr>
        </a:p>
      </dgm:t>
    </dgm:pt>
    <dgm:pt modelId="{E714EBF4-EE22-4445-ABA6-A954CCAA2A9D}" type="sibTrans" cxnId="{695F9A24-FCDE-41A5-842D-BEAFF5DAD426}">
      <dgm:prSet/>
      <dgm:spPr/>
      <dgm:t>
        <a:bodyPr/>
        <a:lstStyle/>
        <a:p>
          <a:endParaRPr lang="en-GB">
            <a:latin typeface="Arial" panose="020B0604020202020204" pitchFamily="34" charset="0"/>
            <a:cs typeface="Arial" panose="020B0604020202020204" pitchFamily="34" charset="0"/>
          </a:endParaRPr>
        </a:p>
      </dgm:t>
    </dgm:pt>
    <dgm:pt modelId="{269014F7-E257-45D9-BDE8-750204A8A86E}" type="pres">
      <dgm:prSet presAssocID="{CBA10246-4919-4484-A716-4E6F09C92612}" presName="hierChild1" presStyleCnt="0">
        <dgm:presLayoutVars>
          <dgm:orgChart val="1"/>
          <dgm:chPref val="1"/>
          <dgm:dir/>
          <dgm:animOne val="branch"/>
          <dgm:animLvl val="lvl"/>
          <dgm:resizeHandles/>
        </dgm:presLayoutVars>
      </dgm:prSet>
      <dgm:spPr/>
    </dgm:pt>
    <dgm:pt modelId="{57CBECA7-AEF1-43D2-BA79-EE8EA5D1B7AA}" type="pres">
      <dgm:prSet presAssocID="{3D676DB6-1DC3-486C-8DD4-81326304A9AC}" presName="hierRoot1" presStyleCnt="0">
        <dgm:presLayoutVars>
          <dgm:hierBranch val="init"/>
        </dgm:presLayoutVars>
      </dgm:prSet>
      <dgm:spPr/>
    </dgm:pt>
    <dgm:pt modelId="{C6BF0EF6-C638-4461-8B0F-1CD2022DF178}" type="pres">
      <dgm:prSet presAssocID="{3D676DB6-1DC3-486C-8DD4-81326304A9AC}" presName="rootComposite1" presStyleCnt="0"/>
      <dgm:spPr/>
    </dgm:pt>
    <dgm:pt modelId="{ED09DCE9-A8BC-4280-A805-2BBE4436C2DF}" type="pres">
      <dgm:prSet presAssocID="{3D676DB6-1DC3-486C-8DD4-81326304A9AC}" presName="rootText1" presStyleLbl="node0" presStyleIdx="0" presStyleCnt="1" custScaleY="139112">
        <dgm:presLayoutVars>
          <dgm:chPref val="3"/>
        </dgm:presLayoutVars>
      </dgm:prSet>
      <dgm:spPr/>
    </dgm:pt>
    <dgm:pt modelId="{578728EF-6B06-4FB7-8CE1-D520E423F6F2}" type="pres">
      <dgm:prSet presAssocID="{3D676DB6-1DC3-486C-8DD4-81326304A9AC}" presName="rootConnector1" presStyleLbl="node1" presStyleIdx="0" presStyleCnt="0"/>
      <dgm:spPr/>
    </dgm:pt>
    <dgm:pt modelId="{E5B393FC-5CB9-4393-957A-0384A4386B41}" type="pres">
      <dgm:prSet presAssocID="{3D676DB6-1DC3-486C-8DD4-81326304A9AC}" presName="hierChild2" presStyleCnt="0"/>
      <dgm:spPr/>
    </dgm:pt>
    <dgm:pt modelId="{1F00BA5A-FFA4-4753-B0E2-05C7F4558DE2}" type="pres">
      <dgm:prSet presAssocID="{04CCEAB5-72BC-4F64-B39A-BDF00EFE57DA}" presName="Name37" presStyleLbl="parChTrans1D2" presStyleIdx="0" presStyleCnt="4" custSzY="350357"/>
      <dgm:spPr/>
    </dgm:pt>
    <dgm:pt modelId="{24D13469-DCFF-4ED6-8FD0-C6C7F3BA4E35}" type="pres">
      <dgm:prSet presAssocID="{72015459-4164-4916-8A61-C2DF228545EC}" presName="hierRoot2" presStyleCnt="0">
        <dgm:presLayoutVars>
          <dgm:hierBranch val="hang"/>
        </dgm:presLayoutVars>
      </dgm:prSet>
      <dgm:spPr/>
    </dgm:pt>
    <dgm:pt modelId="{2DA83E74-3398-4010-ACCE-545B769733CD}" type="pres">
      <dgm:prSet presAssocID="{72015459-4164-4916-8A61-C2DF228545EC}" presName="rootComposite" presStyleCnt="0"/>
      <dgm:spPr/>
    </dgm:pt>
    <dgm:pt modelId="{FC4A854A-D55E-403A-8E78-1A2DBEA0E8BA}" type="pres">
      <dgm:prSet presAssocID="{72015459-4164-4916-8A61-C2DF228545EC}" presName="rootText" presStyleLbl="node2" presStyleIdx="0" presStyleCnt="4" custScaleX="123441" custScaleY="139112" custLinFactNeighborX="-1579" custLinFactNeighborY="2105">
        <dgm:presLayoutVars>
          <dgm:chPref val="3"/>
        </dgm:presLayoutVars>
      </dgm:prSet>
      <dgm:spPr/>
    </dgm:pt>
    <dgm:pt modelId="{417FDBFB-5F3A-4C1F-8726-2677ADB12110}" type="pres">
      <dgm:prSet presAssocID="{72015459-4164-4916-8A61-C2DF228545EC}" presName="rootConnector" presStyleLbl="node2" presStyleIdx="0" presStyleCnt="4"/>
      <dgm:spPr/>
    </dgm:pt>
    <dgm:pt modelId="{0C470558-290F-44FE-942D-71C1279EDC6D}" type="pres">
      <dgm:prSet presAssocID="{72015459-4164-4916-8A61-C2DF228545EC}" presName="hierChild4" presStyleCnt="0"/>
      <dgm:spPr/>
    </dgm:pt>
    <dgm:pt modelId="{79015456-7006-462E-8386-B00BFB7AC689}" type="pres">
      <dgm:prSet presAssocID="{B7BC5D97-2DBB-4DE5-9290-B49BCFEB7ACE}" presName="Name48" presStyleLbl="parChTrans1D3" presStyleIdx="0" presStyleCnt="14" custSzY="804111"/>
      <dgm:spPr/>
    </dgm:pt>
    <dgm:pt modelId="{A6E76442-1CFA-41CF-AEC6-EE86D7F222B1}" type="pres">
      <dgm:prSet presAssocID="{9A8C4F4F-1D8C-4573-A8B4-1D4717A867F9}" presName="hierRoot2" presStyleCnt="0">
        <dgm:presLayoutVars>
          <dgm:hierBranch val="init"/>
        </dgm:presLayoutVars>
      </dgm:prSet>
      <dgm:spPr/>
    </dgm:pt>
    <dgm:pt modelId="{737D0AD4-33EB-432E-8642-726BD704C95B}" type="pres">
      <dgm:prSet presAssocID="{9A8C4F4F-1D8C-4573-A8B4-1D4717A867F9}" presName="rootComposite" presStyleCnt="0"/>
      <dgm:spPr/>
    </dgm:pt>
    <dgm:pt modelId="{B9BF77A3-A40D-41B3-97C2-312A7C788488}" type="pres">
      <dgm:prSet presAssocID="{9A8C4F4F-1D8C-4573-A8B4-1D4717A867F9}" presName="rootText" presStyleLbl="node3" presStyleIdx="0" presStyleCnt="14" custScaleY="99975" custLinFactNeighborY="-7964">
        <dgm:presLayoutVars>
          <dgm:chPref val="3"/>
        </dgm:presLayoutVars>
      </dgm:prSet>
      <dgm:spPr/>
    </dgm:pt>
    <dgm:pt modelId="{50F07F91-D8EE-43AE-B1E0-0E9A543E2F27}" type="pres">
      <dgm:prSet presAssocID="{9A8C4F4F-1D8C-4573-A8B4-1D4717A867F9}" presName="rootConnector" presStyleLbl="node3" presStyleIdx="0" presStyleCnt="14"/>
      <dgm:spPr/>
    </dgm:pt>
    <dgm:pt modelId="{8947069B-1744-49B2-AFE6-A735EAE0E03E}" type="pres">
      <dgm:prSet presAssocID="{9A8C4F4F-1D8C-4573-A8B4-1D4717A867F9}" presName="hierChild4" presStyleCnt="0"/>
      <dgm:spPr/>
    </dgm:pt>
    <dgm:pt modelId="{D6EFE1DC-1B1C-4A7C-AB4D-1D589C9B3E80}" type="pres">
      <dgm:prSet presAssocID="{9A8C4F4F-1D8C-4573-A8B4-1D4717A867F9}" presName="hierChild5" presStyleCnt="0"/>
      <dgm:spPr/>
    </dgm:pt>
    <dgm:pt modelId="{F8A77435-7DA4-4A4E-B021-30F4F114C16D}" type="pres">
      <dgm:prSet presAssocID="{214E2D0B-CE35-4CF1-8C89-8E73A4EC7E10}" presName="Name48" presStyleLbl="parChTrans1D3" presStyleIdx="1" presStyleCnt="14" custSzY="804111"/>
      <dgm:spPr/>
    </dgm:pt>
    <dgm:pt modelId="{5B3FC261-F428-4811-BF1E-2E2E63D0724D}" type="pres">
      <dgm:prSet presAssocID="{6880B46A-4E9B-427C-AB76-B0727B822EE9}" presName="hierRoot2" presStyleCnt="0">
        <dgm:presLayoutVars>
          <dgm:hierBranch val="init"/>
        </dgm:presLayoutVars>
      </dgm:prSet>
      <dgm:spPr/>
    </dgm:pt>
    <dgm:pt modelId="{7A8C0DA6-63C4-4AB2-9FF3-812C44D5A78B}" type="pres">
      <dgm:prSet presAssocID="{6880B46A-4E9B-427C-AB76-B0727B822EE9}" presName="rootComposite" presStyleCnt="0"/>
      <dgm:spPr/>
    </dgm:pt>
    <dgm:pt modelId="{247594C6-628E-4468-A0B2-1C519E4A183A}" type="pres">
      <dgm:prSet presAssocID="{6880B46A-4E9B-427C-AB76-B0727B822EE9}" presName="rootText" presStyleLbl="node3" presStyleIdx="1" presStyleCnt="14" custScaleY="99975" custLinFactNeighborY="-7964">
        <dgm:presLayoutVars>
          <dgm:chPref val="3"/>
        </dgm:presLayoutVars>
      </dgm:prSet>
      <dgm:spPr/>
    </dgm:pt>
    <dgm:pt modelId="{74351354-B00A-4B64-854B-7016C3385D15}" type="pres">
      <dgm:prSet presAssocID="{6880B46A-4E9B-427C-AB76-B0727B822EE9}" presName="rootConnector" presStyleLbl="node3" presStyleIdx="1" presStyleCnt="14"/>
      <dgm:spPr/>
    </dgm:pt>
    <dgm:pt modelId="{2156D7B6-403D-4907-95FC-38B8ED002F1A}" type="pres">
      <dgm:prSet presAssocID="{6880B46A-4E9B-427C-AB76-B0727B822EE9}" presName="hierChild4" presStyleCnt="0"/>
      <dgm:spPr/>
    </dgm:pt>
    <dgm:pt modelId="{C7DE89F8-CC15-4BC6-9D99-1DA4E73F8CF1}" type="pres">
      <dgm:prSet presAssocID="{6880B46A-4E9B-427C-AB76-B0727B822EE9}" presName="hierChild5" presStyleCnt="0"/>
      <dgm:spPr/>
    </dgm:pt>
    <dgm:pt modelId="{50266200-58A6-45A2-9A18-35F4CC93DDF9}" type="pres">
      <dgm:prSet presAssocID="{D79B051E-D1E4-4C56-9BD8-D5733B25606C}" presName="Name48" presStyleLbl="parChTrans1D3" presStyleIdx="2" presStyleCnt="14" custSzY="2061976"/>
      <dgm:spPr/>
    </dgm:pt>
    <dgm:pt modelId="{D5E7A0EB-52D1-4E08-8C7F-F14638C751A4}" type="pres">
      <dgm:prSet presAssocID="{D545FA12-3271-4B28-AAA8-A9B91E9BC7B8}" presName="hierRoot2" presStyleCnt="0">
        <dgm:presLayoutVars>
          <dgm:hierBranch val="init"/>
        </dgm:presLayoutVars>
      </dgm:prSet>
      <dgm:spPr/>
    </dgm:pt>
    <dgm:pt modelId="{B3DDFBD6-3974-47B4-BB90-BA647B4C5166}" type="pres">
      <dgm:prSet presAssocID="{D545FA12-3271-4B28-AAA8-A9B91E9BC7B8}" presName="rootComposite" presStyleCnt="0"/>
      <dgm:spPr/>
    </dgm:pt>
    <dgm:pt modelId="{49ADC19C-DDF8-4FEA-884E-33F705F46F4C}" type="pres">
      <dgm:prSet presAssocID="{D545FA12-3271-4B28-AAA8-A9B91E9BC7B8}" presName="rootText" presStyleLbl="node3" presStyleIdx="2" presStyleCnt="14" custScaleY="99975">
        <dgm:presLayoutVars>
          <dgm:chPref val="3"/>
        </dgm:presLayoutVars>
      </dgm:prSet>
      <dgm:spPr/>
    </dgm:pt>
    <dgm:pt modelId="{E6610E76-00A9-4E55-B711-89A00F18CA24}" type="pres">
      <dgm:prSet presAssocID="{D545FA12-3271-4B28-AAA8-A9B91E9BC7B8}" presName="rootConnector" presStyleLbl="node3" presStyleIdx="2" presStyleCnt="14"/>
      <dgm:spPr/>
    </dgm:pt>
    <dgm:pt modelId="{A83F7C51-507B-4432-B9E5-B2DDDE540912}" type="pres">
      <dgm:prSet presAssocID="{D545FA12-3271-4B28-AAA8-A9B91E9BC7B8}" presName="hierChild4" presStyleCnt="0"/>
      <dgm:spPr/>
    </dgm:pt>
    <dgm:pt modelId="{42F77914-6C7E-4EE9-992D-99D4302FC203}" type="pres">
      <dgm:prSet presAssocID="{D545FA12-3271-4B28-AAA8-A9B91E9BC7B8}" presName="hierChild5" presStyleCnt="0"/>
      <dgm:spPr/>
    </dgm:pt>
    <dgm:pt modelId="{DC25D207-CC22-407C-9786-F684719995C7}" type="pres">
      <dgm:prSet presAssocID="{CE88A550-D7C4-47D6-8567-BB7596B9111C}" presName="Name48" presStyleLbl="parChTrans1D3" presStyleIdx="3" presStyleCnt="14" custSzY="2061976"/>
      <dgm:spPr/>
    </dgm:pt>
    <dgm:pt modelId="{0E754C0A-69C5-4EE5-8FAD-FB95953F6DB3}" type="pres">
      <dgm:prSet presAssocID="{C2D43DEA-CE16-479C-8DF1-7BE579C06647}" presName="hierRoot2" presStyleCnt="0">
        <dgm:presLayoutVars>
          <dgm:hierBranch val="init"/>
        </dgm:presLayoutVars>
      </dgm:prSet>
      <dgm:spPr/>
    </dgm:pt>
    <dgm:pt modelId="{0D25E592-5D0A-4AC9-8AFC-CC830ADCC225}" type="pres">
      <dgm:prSet presAssocID="{C2D43DEA-CE16-479C-8DF1-7BE579C06647}" presName="rootComposite" presStyleCnt="0"/>
      <dgm:spPr/>
    </dgm:pt>
    <dgm:pt modelId="{EFE434A8-6A7F-4372-A319-A20859964FDD}" type="pres">
      <dgm:prSet presAssocID="{C2D43DEA-CE16-479C-8DF1-7BE579C06647}" presName="rootText" presStyleLbl="node3" presStyleIdx="3" presStyleCnt="14" custScaleY="99975">
        <dgm:presLayoutVars>
          <dgm:chPref val="3"/>
        </dgm:presLayoutVars>
      </dgm:prSet>
      <dgm:spPr/>
    </dgm:pt>
    <dgm:pt modelId="{D3A64E34-C562-4679-A916-AF071147AE33}" type="pres">
      <dgm:prSet presAssocID="{C2D43DEA-CE16-479C-8DF1-7BE579C06647}" presName="rootConnector" presStyleLbl="node3" presStyleIdx="3" presStyleCnt="14"/>
      <dgm:spPr/>
    </dgm:pt>
    <dgm:pt modelId="{2BAC8D88-D3E6-4A95-898C-183D98FE4DC4}" type="pres">
      <dgm:prSet presAssocID="{C2D43DEA-CE16-479C-8DF1-7BE579C06647}" presName="hierChild4" presStyleCnt="0"/>
      <dgm:spPr/>
    </dgm:pt>
    <dgm:pt modelId="{EF1066F8-57E9-4340-BE7A-824D6CE65DFA}" type="pres">
      <dgm:prSet presAssocID="{C2D43DEA-CE16-479C-8DF1-7BE579C06647}" presName="hierChild5" presStyleCnt="0"/>
      <dgm:spPr/>
    </dgm:pt>
    <dgm:pt modelId="{C7D46995-AAD9-4539-B127-11850EAF9283}" type="pres">
      <dgm:prSet presAssocID="{72015459-4164-4916-8A61-C2DF228545EC}" presName="hierChild5" presStyleCnt="0"/>
      <dgm:spPr/>
    </dgm:pt>
    <dgm:pt modelId="{B1AD8DCD-8955-492B-B7D2-F52AB315DC67}" type="pres">
      <dgm:prSet presAssocID="{CB121E10-3646-4F70-982E-83B9D6F6FFE8}" presName="Name37" presStyleLbl="parChTrans1D2" presStyleIdx="1" presStyleCnt="4" custSzY="350357"/>
      <dgm:spPr/>
    </dgm:pt>
    <dgm:pt modelId="{92C8CD61-2143-4DEE-8B3B-9FB9F2920FB8}" type="pres">
      <dgm:prSet presAssocID="{81C67BC1-E8DB-4D4E-941F-BC8F3FCD2546}" presName="hierRoot2" presStyleCnt="0">
        <dgm:presLayoutVars>
          <dgm:hierBranch val="init"/>
        </dgm:presLayoutVars>
      </dgm:prSet>
      <dgm:spPr/>
    </dgm:pt>
    <dgm:pt modelId="{1D348A74-8F72-47CB-897A-60536758EBDE}" type="pres">
      <dgm:prSet presAssocID="{81C67BC1-E8DB-4D4E-941F-BC8F3FCD2546}" presName="rootComposite" presStyleCnt="0"/>
      <dgm:spPr/>
    </dgm:pt>
    <dgm:pt modelId="{EA5A070D-80CF-4BCD-B29C-2FE3F09E762E}" type="pres">
      <dgm:prSet presAssocID="{81C67BC1-E8DB-4D4E-941F-BC8F3FCD2546}" presName="rootText" presStyleLbl="node2" presStyleIdx="1" presStyleCnt="4" custScaleX="123441" custScaleY="139112">
        <dgm:presLayoutVars>
          <dgm:chPref val="3"/>
        </dgm:presLayoutVars>
      </dgm:prSet>
      <dgm:spPr/>
    </dgm:pt>
    <dgm:pt modelId="{286A7341-F87C-4B47-BFAC-754BA5E3939E}" type="pres">
      <dgm:prSet presAssocID="{81C67BC1-E8DB-4D4E-941F-BC8F3FCD2546}" presName="rootConnector" presStyleLbl="node2" presStyleIdx="1" presStyleCnt="4"/>
      <dgm:spPr/>
    </dgm:pt>
    <dgm:pt modelId="{0099B724-2C63-432E-B8DB-B2B44ED702AD}" type="pres">
      <dgm:prSet presAssocID="{81C67BC1-E8DB-4D4E-941F-BC8F3FCD2546}" presName="hierChild4" presStyleCnt="0"/>
      <dgm:spPr/>
    </dgm:pt>
    <dgm:pt modelId="{589E3C60-FF17-484E-9158-3123E86BD82E}" type="pres">
      <dgm:prSet presAssocID="{E5DCF9EC-01A5-45AE-81A0-69489BB127A3}" presName="Name37" presStyleLbl="parChTrans1D3" presStyleIdx="4" presStyleCnt="14" custSzY="804111"/>
      <dgm:spPr/>
    </dgm:pt>
    <dgm:pt modelId="{D1EED930-0477-4648-AE2B-E70A0B3179E8}" type="pres">
      <dgm:prSet presAssocID="{1FE4471D-EC09-42B0-80A1-D44A6DA0B569}" presName="hierRoot2" presStyleCnt="0">
        <dgm:presLayoutVars>
          <dgm:hierBranch val="init"/>
        </dgm:presLayoutVars>
      </dgm:prSet>
      <dgm:spPr/>
    </dgm:pt>
    <dgm:pt modelId="{AAF3DF11-8D13-43D7-9EA9-248103AB241A}" type="pres">
      <dgm:prSet presAssocID="{1FE4471D-EC09-42B0-80A1-D44A6DA0B569}" presName="rootComposite" presStyleCnt="0"/>
      <dgm:spPr/>
    </dgm:pt>
    <dgm:pt modelId="{731DBE19-7D86-4228-9EAE-A53C2188B84D}" type="pres">
      <dgm:prSet presAssocID="{1FE4471D-EC09-42B0-80A1-D44A6DA0B569}" presName="rootText" presStyleLbl="node3" presStyleIdx="4" presStyleCnt="14" custScaleY="99975" custLinFactNeighborY="-7964">
        <dgm:presLayoutVars>
          <dgm:chPref val="3"/>
        </dgm:presLayoutVars>
      </dgm:prSet>
      <dgm:spPr/>
    </dgm:pt>
    <dgm:pt modelId="{248323AA-F806-4FCE-A4E5-8D6327265595}" type="pres">
      <dgm:prSet presAssocID="{1FE4471D-EC09-42B0-80A1-D44A6DA0B569}" presName="rootConnector" presStyleLbl="node3" presStyleIdx="4" presStyleCnt="14"/>
      <dgm:spPr/>
    </dgm:pt>
    <dgm:pt modelId="{C96187A1-80E4-40D9-A077-41C44ACB60F2}" type="pres">
      <dgm:prSet presAssocID="{1FE4471D-EC09-42B0-80A1-D44A6DA0B569}" presName="hierChild4" presStyleCnt="0"/>
      <dgm:spPr/>
    </dgm:pt>
    <dgm:pt modelId="{6657C2DB-ABC7-4563-B17C-7D4C75DF5972}" type="pres">
      <dgm:prSet presAssocID="{1FE4471D-EC09-42B0-80A1-D44A6DA0B569}" presName="hierChild5" presStyleCnt="0"/>
      <dgm:spPr/>
    </dgm:pt>
    <dgm:pt modelId="{E454143F-6783-43A4-8A08-37DD03B33427}" type="pres">
      <dgm:prSet presAssocID="{6075F416-BDFA-4957-BBC5-8337D6C3F75F}" presName="Name37" presStyleLbl="parChTrans1D3" presStyleIdx="5" presStyleCnt="14" custSzY="2061976"/>
      <dgm:spPr/>
    </dgm:pt>
    <dgm:pt modelId="{6A9715F5-6FC6-4A8D-BA2C-761FDF70781F}" type="pres">
      <dgm:prSet presAssocID="{F5A8BC56-7569-4231-8F30-EF6EDE365D57}" presName="hierRoot2" presStyleCnt="0">
        <dgm:presLayoutVars>
          <dgm:hierBranch val="init"/>
        </dgm:presLayoutVars>
      </dgm:prSet>
      <dgm:spPr/>
    </dgm:pt>
    <dgm:pt modelId="{0E5CF050-1BED-4179-BCDE-D640892A8DFC}" type="pres">
      <dgm:prSet presAssocID="{F5A8BC56-7569-4231-8F30-EF6EDE365D57}" presName="rootComposite" presStyleCnt="0"/>
      <dgm:spPr/>
    </dgm:pt>
    <dgm:pt modelId="{5E42EC54-1CA1-40C7-AE46-4CF68C5381ED}" type="pres">
      <dgm:prSet presAssocID="{F5A8BC56-7569-4231-8F30-EF6EDE365D57}" presName="rootText" presStyleLbl="node3" presStyleIdx="5" presStyleCnt="14" custScaleY="99975" custLinFactNeighborY="-7964">
        <dgm:presLayoutVars>
          <dgm:chPref val="3"/>
        </dgm:presLayoutVars>
      </dgm:prSet>
      <dgm:spPr/>
    </dgm:pt>
    <dgm:pt modelId="{9AD187EC-D476-4493-AAEB-938E49CF6AA8}" type="pres">
      <dgm:prSet presAssocID="{F5A8BC56-7569-4231-8F30-EF6EDE365D57}" presName="rootConnector" presStyleLbl="node3" presStyleIdx="5" presStyleCnt="14"/>
      <dgm:spPr/>
    </dgm:pt>
    <dgm:pt modelId="{4DE5C727-B861-434E-8419-09D4B88CA0C7}" type="pres">
      <dgm:prSet presAssocID="{F5A8BC56-7569-4231-8F30-EF6EDE365D57}" presName="hierChild4" presStyleCnt="0"/>
      <dgm:spPr/>
    </dgm:pt>
    <dgm:pt modelId="{D1A82CF1-FA25-4426-9233-64D82BE8BB3D}" type="pres">
      <dgm:prSet presAssocID="{F5A8BC56-7569-4231-8F30-EF6EDE365D57}" presName="hierChild5" presStyleCnt="0"/>
      <dgm:spPr/>
    </dgm:pt>
    <dgm:pt modelId="{A19783B4-99CC-42C3-B2D2-5D1D0D6535B9}" type="pres">
      <dgm:prSet presAssocID="{36E52819-BA50-4B07-A12C-E85010C3A70B}" presName="Name37" presStyleLbl="parChTrans1D3" presStyleIdx="6" presStyleCnt="14" custSzY="3319841"/>
      <dgm:spPr/>
    </dgm:pt>
    <dgm:pt modelId="{DA713A22-D09D-4A71-A53A-4855062138C8}" type="pres">
      <dgm:prSet presAssocID="{F62E2A75-AAF8-42E5-AE06-19CE61B09418}" presName="hierRoot2" presStyleCnt="0">
        <dgm:presLayoutVars>
          <dgm:hierBranch val="init"/>
        </dgm:presLayoutVars>
      </dgm:prSet>
      <dgm:spPr/>
    </dgm:pt>
    <dgm:pt modelId="{DB7F0FB8-F723-47DE-8CDA-5A0A42356F95}" type="pres">
      <dgm:prSet presAssocID="{F62E2A75-AAF8-42E5-AE06-19CE61B09418}" presName="rootComposite" presStyleCnt="0"/>
      <dgm:spPr/>
    </dgm:pt>
    <dgm:pt modelId="{3C095821-DE9E-4F8B-B03C-5FAFA7BC1D22}" type="pres">
      <dgm:prSet presAssocID="{F62E2A75-AAF8-42E5-AE06-19CE61B09418}" presName="rootText" presStyleLbl="node3" presStyleIdx="6" presStyleCnt="14" custScaleY="99975" custLinFactNeighborY="-7964">
        <dgm:presLayoutVars>
          <dgm:chPref val="3"/>
        </dgm:presLayoutVars>
      </dgm:prSet>
      <dgm:spPr/>
    </dgm:pt>
    <dgm:pt modelId="{2857AC7C-F2A7-491C-B1C3-A9007C7B31AB}" type="pres">
      <dgm:prSet presAssocID="{F62E2A75-AAF8-42E5-AE06-19CE61B09418}" presName="rootConnector" presStyleLbl="node3" presStyleIdx="6" presStyleCnt="14"/>
      <dgm:spPr/>
    </dgm:pt>
    <dgm:pt modelId="{296D7484-FEE3-4EA9-BEF3-5C5F1AE0A4A7}" type="pres">
      <dgm:prSet presAssocID="{F62E2A75-AAF8-42E5-AE06-19CE61B09418}" presName="hierChild4" presStyleCnt="0"/>
      <dgm:spPr/>
    </dgm:pt>
    <dgm:pt modelId="{D2CF34E2-57EB-4313-B7B6-D9101FEC2FBF}" type="pres">
      <dgm:prSet presAssocID="{F62E2A75-AAF8-42E5-AE06-19CE61B09418}" presName="hierChild5" presStyleCnt="0"/>
      <dgm:spPr/>
    </dgm:pt>
    <dgm:pt modelId="{8F237BB4-335E-4362-B0C5-772DDE4A9804}" type="pres">
      <dgm:prSet presAssocID="{81C67BC1-E8DB-4D4E-941F-BC8F3FCD2546}" presName="hierChild5" presStyleCnt="0"/>
      <dgm:spPr/>
    </dgm:pt>
    <dgm:pt modelId="{CC90FF0A-B8CC-4E76-9B3C-A1AED5A1E308}" type="pres">
      <dgm:prSet presAssocID="{59B96848-B41D-4493-A37F-7D159DFF2F0B}" presName="Name37" presStyleLbl="parChTrans1D2" presStyleIdx="2" presStyleCnt="4" custSzY="350357"/>
      <dgm:spPr/>
    </dgm:pt>
    <dgm:pt modelId="{A0AFD5C1-6BA2-4DC5-8528-E568F6F7F797}" type="pres">
      <dgm:prSet presAssocID="{806A9568-552B-4BFB-9A16-BBEE34FFA60C}" presName="hierRoot2" presStyleCnt="0">
        <dgm:presLayoutVars>
          <dgm:hierBranch val="init"/>
        </dgm:presLayoutVars>
      </dgm:prSet>
      <dgm:spPr/>
    </dgm:pt>
    <dgm:pt modelId="{24D7047E-BE33-4C9C-B90E-23DACF2571EA}" type="pres">
      <dgm:prSet presAssocID="{806A9568-552B-4BFB-9A16-BBEE34FFA60C}" presName="rootComposite" presStyleCnt="0"/>
      <dgm:spPr/>
    </dgm:pt>
    <dgm:pt modelId="{894BA78F-9C4B-4A16-BDB4-4EDA5640D656}" type="pres">
      <dgm:prSet presAssocID="{806A9568-552B-4BFB-9A16-BBEE34FFA60C}" presName="rootText" presStyleLbl="node2" presStyleIdx="2" presStyleCnt="4" custScaleX="123441" custScaleY="139112">
        <dgm:presLayoutVars>
          <dgm:chPref val="3"/>
        </dgm:presLayoutVars>
      </dgm:prSet>
      <dgm:spPr/>
    </dgm:pt>
    <dgm:pt modelId="{12A4564F-48FC-4094-B752-75FE76050DCF}" type="pres">
      <dgm:prSet presAssocID="{806A9568-552B-4BFB-9A16-BBEE34FFA60C}" presName="rootConnector" presStyleLbl="node2" presStyleIdx="2" presStyleCnt="4"/>
      <dgm:spPr/>
    </dgm:pt>
    <dgm:pt modelId="{7625AF7A-93D0-49C3-A4B0-0515B885F024}" type="pres">
      <dgm:prSet presAssocID="{806A9568-552B-4BFB-9A16-BBEE34FFA60C}" presName="hierChild4" presStyleCnt="0"/>
      <dgm:spPr/>
    </dgm:pt>
    <dgm:pt modelId="{B3B92F7A-2974-4591-8620-399C869CC1A2}" type="pres">
      <dgm:prSet presAssocID="{1143ECD3-2702-4B45-BAFB-F6D954A2BF57}" presName="Name37" presStyleLbl="parChTrans1D3" presStyleIdx="7" presStyleCnt="14" custSzY="804111"/>
      <dgm:spPr/>
    </dgm:pt>
    <dgm:pt modelId="{335DC265-1C3A-4846-B777-FCED626A9BAB}" type="pres">
      <dgm:prSet presAssocID="{FDBB6DEC-5310-473F-B325-2480B7A9C800}" presName="hierRoot2" presStyleCnt="0">
        <dgm:presLayoutVars>
          <dgm:hierBranch val="init"/>
        </dgm:presLayoutVars>
      </dgm:prSet>
      <dgm:spPr/>
    </dgm:pt>
    <dgm:pt modelId="{E9D27BEF-4081-4A05-8988-3DF4B2F201BA}" type="pres">
      <dgm:prSet presAssocID="{FDBB6DEC-5310-473F-B325-2480B7A9C800}" presName="rootComposite" presStyleCnt="0"/>
      <dgm:spPr/>
    </dgm:pt>
    <dgm:pt modelId="{D941C66A-F82B-4635-B939-4B4FE9ACD130}" type="pres">
      <dgm:prSet presAssocID="{FDBB6DEC-5310-473F-B325-2480B7A9C800}" presName="rootText" presStyleLbl="node3" presStyleIdx="7" presStyleCnt="14" custScaleY="99975" custLinFactNeighborY="-7964">
        <dgm:presLayoutVars>
          <dgm:chPref val="3"/>
        </dgm:presLayoutVars>
      </dgm:prSet>
      <dgm:spPr/>
    </dgm:pt>
    <dgm:pt modelId="{0AE473CF-0D38-460E-A259-07977D8F9D88}" type="pres">
      <dgm:prSet presAssocID="{FDBB6DEC-5310-473F-B325-2480B7A9C800}" presName="rootConnector" presStyleLbl="node3" presStyleIdx="7" presStyleCnt="14"/>
      <dgm:spPr/>
    </dgm:pt>
    <dgm:pt modelId="{A09161B9-0D33-4C4C-9B29-52C3964364A4}" type="pres">
      <dgm:prSet presAssocID="{FDBB6DEC-5310-473F-B325-2480B7A9C800}" presName="hierChild4" presStyleCnt="0"/>
      <dgm:spPr/>
    </dgm:pt>
    <dgm:pt modelId="{525872C0-CE29-4125-8CBF-8D266DE99D69}" type="pres">
      <dgm:prSet presAssocID="{FDBB6DEC-5310-473F-B325-2480B7A9C800}" presName="hierChild5" presStyleCnt="0"/>
      <dgm:spPr/>
    </dgm:pt>
    <dgm:pt modelId="{3556D4B1-0AA9-4420-8343-D0E81C902A8D}" type="pres">
      <dgm:prSet presAssocID="{9DB6CD49-BD09-42A8-8113-D3AE53DBDEE9}" presName="Name37" presStyleLbl="parChTrans1D3" presStyleIdx="8" presStyleCnt="14" custSzY="2061976"/>
      <dgm:spPr/>
    </dgm:pt>
    <dgm:pt modelId="{0D9987D4-590A-4D0D-BA48-9A9D38B57EB2}" type="pres">
      <dgm:prSet presAssocID="{5CF6BEB7-FB97-4294-9CC5-997FFD922227}" presName="hierRoot2" presStyleCnt="0">
        <dgm:presLayoutVars>
          <dgm:hierBranch val="init"/>
        </dgm:presLayoutVars>
      </dgm:prSet>
      <dgm:spPr/>
    </dgm:pt>
    <dgm:pt modelId="{D0076E5D-D97E-4EC5-AF73-956A55B54705}" type="pres">
      <dgm:prSet presAssocID="{5CF6BEB7-FB97-4294-9CC5-997FFD922227}" presName="rootComposite" presStyleCnt="0"/>
      <dgm:spPr/>
    </dgm:pt>
    <dgm:pt modelId="{6A7E71B9-E14C-42C3-B8DE-386EA9447566}" type="pres">
      <dgm:prSet presAssocID="{5CF6BEB7-FB97-4294-9CC5-997FFD922227}" presName="rootText" presStyleLbl="node3" presStyleIdx="8" presStyleCnt="14" custScaleY="99975" custLinFactNeighborY="-7964">
        <dgm:presLayoutVars>
          <dgm:chPref val="3"/>
        </dgm:presLayoutVars>
      </dgm:prSet>
      <dgm:spPr/>
    </dgm:pt>
    <dgm:pt modelId="{053BFF6D-FA16-4D49-AEB7-2DF232E8297A}" type="pres">
      <dgm:prSet presAssocID="{5CF6BEB7-FB97-4294-9CC5-997FFD922227}" presName="rootConnector" presStyleLbl="node3" presStyleIdx="8" presStyleCnt="14"/>
      <dgm:spPr/>
    </dgm:pt>
    <dgm:pt modelId="{A98B7C0A-8083-40C5-848C-B638A8FEB237}" type="pres">
      <dgm:prSet presAssocID="{5CF6BEB7-FB97-4294-9CC5-997FFD922227}" presName="hierChild4" presStyleCnt="0"/>
      <dgm:spPr/>
    </dgm:pt>
    <dgm:pt modelId="{1934EEE1-BCC4-495E-A8F4-3EC68E93D71C}" type="pres">
      <dgm:prSet presAssocID="{5CF6BEB7-FB97-4294-9CC5-997FFD922227}" presName="hierChild5" presStyleCnt="0"/>
      <dgm:spPr/>
    </dgm:pt>
    <dgm:pt modelId="{884F807C-1C22-4040-9FB0-DB512C0F8401}" type="pres">
      <dgm:prSet presAssocID="{157B50CA-C67D-4D8B-9C2A-63A3AC87255B}" presName="Name37" presStyleLbl="parChTrans1D3" presStyleIdx="9" presStyleCnt="14" custSzY="3319841"/>
      <dgm:spPr/>
    </dgm:pt>
    <dgm:pt modelId="{1CE420A9-7947-4BB6-9C4A-4B887D8E39FB}" type="pres">
      <dgm:prSet presAssocID="{943CF53A-00B7-4DCB-8EE4-49E4C3781C27}" presName="hierRoot2" presStyleCnt="0">
        <dgm:presLayoutVars>
          <dgm:hierBranch val="init"/>
        </dgm:presLayoutVars>
      </dgm:prSet>
      <dgm:spPr/>
    </dgm:pt>
    <dgm:pt modelId="{9C9F85CA-A3BA-443F-89A1-51B6CFC93BCF}" type="pres">
      <dgm:prSet presAssocID="{943CF53A-00B7-4DCB-8EE4-49E4C3781C27}" presName="rootComposite" presStyleCnt="0"/>
      <dgm:spPr/>
    </dgm:pt>
    <dgm:pt modelId="{46936B1E-0944-480E-92CB-C704BEF8D7C3}" type="pres">
      <dgm:prSet presAssocID="{943CF53A-00B7-4DCB-8EE4-49E4C3781C27}" presName="rootText" presStyleLbl="node3" presStyleIdx="9" presStyleCnt="14" custScaleY="99975" custLinFactNeighborY="-7964">
        <dgm:presLayoutVars>
          <dgm:chPref val="3"/>
        </dgm:presLayoutVars>
      </dgm:prSet>
      <dgm:spPr/>
    </dgm:pt>
    <dgm:pt modelId="{9CA72CD9-8FAA-47C0-B862-A301CCA9AE32}" type="pres">
      <dgm:prSet presAssocID="{943CF53A-00B7-4DCB-8EE4-49E4C3781C27}" presName="rootConnector" presStyleLbl="node3" presStyleIdx="9" presStyleCnt="14"/>
      <dgm:spPr/>
    </dgm:pt>
    <dgm:pt modelId="{BBAF975A-DC66-403F-9F4E-8305D8E3BEEB}" type="pres">
      <dgm:prSet presAssocID="{943CF53A-00B7-4DCB-8EE4-49E4C3781C27}" presName="hierChild4" presStyleCnt="0"/>
      <dgm:spPr/>
    </dgm:pt>
    <dgm:pt modelId="{78C5508C-C427-4479-BFD2-D3207DB7B8E1}" type="pres">
      <dgm:prSet presAssocID="{943CF53A-00B7-4DCB-8EE4-49E4C3781C27}" presName="hierChild5" presStyleCnt="0"/>
      <dgm:spPr/>
    </dgm:pt>
    <dgm:pt modelId="{77FE28F4-ECFA-44B9-A1D7-DF65E2A02A23}" type="pres">
      <dgm:prSet presAssocID="{806A9568-552B-4BFB-9A16-BBEE34FFA60C}" presName="hierChild5" presStyleCnt="0"/>
      <dgm:spPr/>
    </dgm:pt>
    <dgm:pt modelId="{13D9CA0B-6619-4427-9CD7-057D9B7DB26F}" type="pres">
      <dgm:prSet presAssocID="{533AAB41-F5A5-4D9F-81E7-9D1C15BF0D02}" presName="Name37" presStyleLbl="parChTrans1D2" presStyleIdx="3" presStyleCnt="4" custSzY="350357"/>
      <dgm:spPr/>
    </dgm:pt>
    <dgm:pt modelId="{88288E60-EB82-4654-A21B-363612522759}" type="pres">
      <dgm:prSet presAssocID="{27386350-F6C4-427B-BA67-08C10296E5FE}" presName="hierRoot2" presStyleCnt="0">
        <dgm:presLayoutVars>
          <dgm:hierBranch val="hang"/>
        </dgm:presLayoutVars>
      </dgm:prSet>
      <dgm:spPr/>
    </dgm:pt>
    <dgm:pt modelId="{F7A987F1-3BB7-47B4-92EE-DB31127B7925}" type="pres">
      <dgm:prSet presAssocID="{27386350-F6C4-427B-BA67-08C10296E5FE}" presName="rootComposite" presStyleCnt="0"/>
      <dgm:spPr/>
    </dgm:pt>
    <dgm:pt modelId="{157F3321-30F7-4733-81D7-EAC46DED8698}" type="pres">
      <dgm:prSet presAssocID="{27386350-F6C4-427B-BA67-08C10296E5FE}" presName="rootText" presStyleLbl="node2" presStyleIdx="3" presStyleCnt="4" custScaleX="123441" custScaleY="139112">
        <dgm:presLayoutVars>
          <dgm:chPref val="3"/>
        </dgm:presLayoutVars>
      </dgm:prSet>
      <dgm:spPr/>
    </dgm:pt>
    <dgm:pt modelId="{7BABAE11-16AB-4163-9C64-85098DB6E9F6}" type="pres">
      <dgm:prSet presAssocID="{27386350-F6C4-427B-BA67-08C10296E5FE}" presName="rootConnector" presStyleLbl="node2" presStyleIdx="3" presStyleCnt="4"/>
      <dgm:spPr/>
    </dgm:pt>
    <dgm:pt modelId="{005A12E4-0189-4232-9359-8C362077F124}" type="pres">
      <dgm:prSet presAssocID="{27386350-F6C4-427B-BA67-08C10296E5FE}" presName="hierChild4" presStyleCnt="0"/>
      <dgm:spPr/>
    </dgm:pt>
    <dgm:pt modelId="{770A844D-55D1-4CCE-A23A-E71514D3A605}" type="pres">
      <dgm:prSet presAssocID="{FDDC21A0-4F35-4E5D-AB43-A872B8427D3C}" presName="Name48" presStyleLbl="parChTrans1D3" presStyleIdx="10" presStyleCnt="14"/>
      <dgm:spPr/>
    </dgm:pt>
    <dgm:pt modelId="{E14046FF-A1AF-41A0-8E92-BD13860291EE}" type="pres">
      <dgm:prSet presAssocID="{22837750-FCA4-46B8-AB4F-1E13F297EFB4}" presName="hierRoot2" presStyleCnt="0">
        <dgm:presLayoutVars>
          <dgm:hierBranch val="init"/>
        </dgm:presLayoutVars>
      </dgm:prSet>
      <dgm:spPr/>
    </dgm:pt>
    <dgm:pt modelId="{2349FCBB-1EF9-4193-9BA5-17D65F09EC58}" type="pres">
      <dgm:prSet presAssocID="{22837750-FCA4-46B8-AB4F-1E13F297EFB4}" presName="rootComposite" presStyleCnt="0"/>
      <dgm:spPr/>
    </dgm:pt>
    <dgm:pt modelId="{FEFCB639-CD57-4C4A-91E3-5C26B357D5EB}" type="pres">
      <dgm:prSet presAssocID="{22837750-FCA4-46B8-AB4F-1E13F297EFB4}" presName="rootText" presStyleLbl="node3" presStyleIdx="10" presStyleCnt="14">
        <dgm:presLayoutVars>
          <dgm:chPref val="3"/>
        </dgm:presLayoutVars>
      </dgm:prSet>
      <dgm:spPr/>
    </dgm:pt>
    <dgm:pt modelId="{0A032BC2-35BF-4CEC-8ECB-B84CA8A024A6}" type="pres">
      <dgm:prSet presAssocID="{22837750-FCA4-46B8-AB4F-1E13F297EFB4}" presName="rootConnector" presStyleLbl="node3" presStyleIdx="10" presStyleCnt="14"/>
      <dgm:spPr/>
    </dgm:pt>
    <dgm:pt modelId="{A9B62503-38B5-47E0-8AB0-BAAD8FDAD1B6}" type="pres">
      <dgm:prSet presAssocID="{22837750-FCA4-46B8-AB4F-1E13F297EFB4}" presName="hierChild4" presStyleCnt="0"/>
      <dgm:spPr/>
    </dgm:pt>
    <dgm:pt modelId="{6426E020-3C35-43B5-9C64-F6412C248579}" type="pres">
      <dgm:prSet presAssocID="{22837750-FCA4-46B8-AB4F-1E13F297EFB4}" presName="hierChild5" presStyleCnt="0"/>
      <dgm:spPr/>
    </dgm:pt>
    <dgm:pt modelId="{B256C938-32EC-4ADF-B787-2C877DA512EE}" type="pres">
      <dgm:prSet presAssocID="{69ADA3B2-D4EE-4C7C-9714-10B6B09C17C6}" presName="Name48" presStyleLbl="parChTrans1D3" presStyleIdx="11" presStyleCnt="14"/>
      <dgm:spPr/>
    </dgm:pt>
    <dgm:pt modelId="{4EDE757F-21F6-4A9A-9DC5-C43074C015A4}" type="pres">
      <dgm:prSet presAssocID="{F817934F-388F-4F6E-9173-C518D3D186F3}" presName="hierRoot2" presStyleCnt="0">
        <dgm:presLayoutVars>
          <dgm:hierBranch val="init"/>
        </dgm:presLayoutVars>
      </dgm:prSet>
      <dgm:spPr/>
    </dgm:pt>
    <dgm:pt modelId="{48258F77-E77D-4AD0-99BD-17EDCBF5652F}" type="pres">
      <dgm:prSet presAssocID="{F817934F-388F-4F6E-9173-C518D3D186F3}" presName="rootComposite" presStyleCnt="0"/>
      <dgm:spPr/>
    </dgm:pt>
    <dgm:pt modelId="{B64E3B75-5148-4143-9019-60817D4069A3}" type="pres">
      <dgm:prSet presAssocID="{F817934F-388F-4F6E-9173-C518D3D186F3}" presName="rootText" presStyleLbl="node3" presStyleIdx="11" presStyleCnt="14">
        <dgm:presLayoutVars>
          <dgm:chPref val="3"/>
        </dgm:presLayoutVars>
      </dgm:prSet>
      <dgm:spPr/>
    </dgm:pt>
    <dgm:pt modelId="{D9E8CA11-70B8-4CDF-808B-FF80E4E72E65}" type="pres">
      <dgm:prSet presAssocID="{F817934F-388F-4F6E-9173-C518D3D186F3}" presName="rootConnector" presStyleLbl="node3" presStyleIdx="11" presStyleCnt="14"/>
      <dgm:spPr/>
    </dgm:pt>
    <dgm:pt modelId="{16374454-AD61-4097-98C4-F540BA2EF1CD}" type="pres">
      <dgm:prSet presAssocID="{F817934F-388F-4F6E-9173-C518D3D186F3}" presName="hierChild4" presStyleCnt="0"/>
      <dgm:spPr/>
    </dgm:pt>
    <dgm:pt modelId="{05CDB4FE-C4E2-4937-9BFF-0D340A7F036D}" type="pres">
      <dgm:prSet presAssocID="{F817934F-388F-4F6E-9173-C518D3D186F3}" presName="hierChild5" presStyleCnt="0"/>
      <dgm:spPr/>
    </dgm:pt>
    <dgm:pt modelId="{9C860D2A-5E85-497E-8F3B-17F3222525B0}" type="pres">
      <dgm:prSet presAssocID="{B77E84BB-12E3-4C11-8E21-EEE534E2FE84}" presName="Name48" presStyleLbl="parChTrans1D3" presStyleIdx="12" presStyleCnt="14"/>
      <dgm:spPr/>
    </dgm:pt>
    <dgm:pt modelId="{ED0CB5A8-135A-4B15-A0E5-F5B3A4359D64}" type="pres">
      <dgm:prSet presAssocID="{F56D38C5-A15F-4C3B-9C47-5766733D1A0E}" presName="hierRoot2" presStyleCnt="0">
        <dgm:presLayoutVars>
          <dgm:hierBranch val="init"/>
        </dgm:presLayoutVars>
      </dgm:prSet>
      <dgm:spPr/>
    </dgm:pt>
    <dgm:pt modelId="{96A62742-C590-4FFE-9A49-81F04E8F99EE}" type="pres">
      <dgm:prSet presAssocID="{F56D38C5-A15F-4C3B-9C47-5766733D1A0E}" presName="rootComposite" presStyleCnt="0"/>
      <dgm:spPr/>
    </dgm:pt>
    <dgm:pt modelId="{B170F417-A71D-4B07-8B15-775B964B6E8B}" type="pres">
      <dgm:prSet presAssocID="{F56D38C5-A15F-4C3B-9C47-5766733D1A0E}" presName="rootText" presStyleLbl="node3" presStyleIdx="12" presStyleCnt="14">
        <dgm:presLayoutVars>
          <dgm:chPref val="3"/>
        </dgm:presLayoutVars>
      </dgm:prSet>
      <dgm:spPr/>
    </dgm:pt>
    <dgm:pt modelId="{37162708-3349-4B13-B914-D80D7AE21BA4}" type="pres">
      <dgm:prSet presAssocID="{F56D38C5-A15F-4C3B-9C47-5766733D1A0E}" presName="rootConnector" presStyleLbl="node3" presStyleIdx="12" presStyleCnt="14"/>
      <dgm:spPr/>
    </dgm:pt>
    <dgm:pt modelId="{FB713349-740A-4C66-8101-C0A40E97FCCE}" type="pres">
      <dgm:prSet presAssocID="{F56D38C5-A15F-4C3B-9C47-5766733D1A0E}" presName="hierChild4" presStyleCnt="0"/>
      <dgm:spPr/>
    </dgm:pt>
    <dgm:pt modelId="{66B2FEC8-7E41-4D8F-B805-81FB72FFA71A}" type="pres">
      <dgm:prSet presAssocID="{F56D38C5-A15F-4C3B-9C47-5766733D1A0E}" presName="hierChild5" presStyleCnt="0"/>
      <dgm:spPr/>
    </dgm:pt>
    <dgm:pt modelId="{3F32FE6A-BC42-40E4-B69E-320E4A33866A}" type="pres">
      <dgm:prSet presAssocID="{60A526B0-9D3C-4591-8D3B-0CA0DEE538E5}" presName="Name48" presStyleLbl="parChTrans1D3" presStyleIdx="13" presStyleCnt="14"/>
      <dgm:spPr/>
    </dgm:pt>
    <dgm:pt modelId="{24092A18-28AF-42FA-BAE6-09458B65A25E}" type="pres">
      <dgm:prSet presAssocID="{3D0DD26E-BF72-4B52-A4EA-EECED05F4E29}" presName="hierRoot2" presStyleCnt="0">
        <dgm:presLayoutVars>
          <dgm:hierBranch val="init"/>
        </dgm:presLayoutVars>
      </dgm:prSet>
      <dgm:spPr/>
    </dgm:pt>
    <dgm:pt modelId="{7D9862FC-7C99-4A5C-81FE-2FAF1E6ACE3A}" type="pres">
      <dgm:prSet presAssocID="{3D0DD26E-BF72-4B52-A4EA-EECED05F4E29}" presName="rootComposite" presStyleCnt="0"/>
      <dgm:spPr/>
    </dgm:pt>
    <dgm:pt modelId="{C1F38A6D-0FE8-44D1-B539-31E58483CF41}" type="pres">
      <dgm:prSet presAssocID="{3D0DD26E-BF72-4B52-A4EA-EECED05F4E29}" presName="rootText" presStyleLbl="node3" presStyleIdx="13" presStyleCnt="14">
        <dgm:presLayoutVars>
          <dgm:chPref val="3"/>
        </dgm:presLayoutVars>
      </dgm:prSet>
      <dgm:spPr/>
    </dgm:pt>
    <dgm:pt modelId="{49D0FEDC-32B7-4EBE-AAD7-22BF6EC5CF3F}" type="pres">
      <dgm:prSet presAssocID="{3D0DD26E-BF72-4B52-A4EA-EECED05F4E29}" presName="rootConnector" presStyleLbl="node3" presStyleIdx="13" presStyleCnt="14"/>
      <dgm:spPr/>
    </dgm:pt>
    <dgm:pt modelId="{D860187D-EEC3-40EF-B307-8991A584D12B}" type="pres">
      <dgm:prSet presAssocID="{3D0DD26E-BF72-4B52-A4EA-EECED05F4E29}" presName="hierChild4" presStyleCnt="0"/>
      <dgm:spPr/>
    </dgm:pt>
    <dgm:pt modelId="{74876C8E-67C7-4844-B171-AB542ED445AB}" type="pres">
      <dgm:prSet presAssocID="{3D0DD26E-BF72-4B52-A4EA-EECED05F4E29}" presName="hierChild5" presStyleCnt="0"/>
      <dgm:spPr/>
    </dgm:pt>
    <dgm:pt modelId="{49A7D3DE-E8CF-4B05-946A-70D5317CB7EC}" type="pres">
      <dgm:prSet presAssocID="{27386350-F6C4-427B-BA67-08C10296E5FE}" presName="hierChild5" presStyleCnt="0"/>
      <dgm:spPr/>
    </dgm:pt>
    <dgm:pt modelId="{C9453784-B3AA-4611-86ED-0AAAC6D6B543}" type="pres">
      <dgm:prSet presAssocID="{3D676DB6-1DC3-486C-8DD4-81326304A9AC}" presName="hierChild3" presStyleCnt="0"/>
      <dgm:spPr/>
    </dgm:pt>
  </dgm:ptLst>
  <dgm:cxnLst>
    <dgm:cxn modelId="{AAF2FA03-6F94-48AE-8589-F3BD4C4EBA11}" srcId="{27386350-F6C4-427B-BA67-08C10296E5FE}" destId="{22837750-FCA4-46B8-AB4F-1E13F297EFB4}" srcOrd="0" destOrd="0" parTransId="{FDDC21A0-4F35-4E5D-AB43-A872B8427D3C}" sibTransId="{27E8C8A0-7260-4457-A085-F8F40F852242}"/>
    <dgm:cxn modelId="{6516B405-64DA-4FB5-B3FA-5022AE43EC48}" type="presOf" srcId="{3D676DB6-1DC3-486C-8DD4-81326304A9AC}" destId="{578728EF-6B06-4FB7-8CE1-D520E423F6F2}" srcOrd="1" destOrd="0" presId="urn:microsoft.com/office/officeart/2005/8/layout/orgChart1"/>
    <dgm:cxn modelId="{DB503306-9DB1-4759-90F5-13A893D4EB6F}" type="presOf" srcId="{81C67BC1-E8DB-4D4E-941F-BC8F3FCD2546}" destId="{286A7341-F87C-4B47-BFAC-754BA5E3939E}" srcOrd="1" destOrd="0" presId="urn:microsoft.com/office/officeart/2005/8/layout/orgChart1"/>
    <dgm:cxn modelId="{63C64506-0AD3-4802-9A6F-A07BEC115374}" type="presOf" srcId="{F56D38C5-A15F-4C3B-9C47-5766733D1A0E}" destId="{B170F417-A71D-4B07-8B15-775B964B6E8B}" srcOrd="0" destOrd="0" presId="urn:microsoft.com/office/officeart/2005/8/layout/orgChart1"/>
    <dgm:cxn modelId="{4DECBE06-6AFC-4133-B9D8-82EA5DC55723}" srcId="{81C67BC1-E8DB-4D4E-941F-BC8F3FCD2546}" destId="{F5A8BC56-7569-4231-8F30-EF6EDE365D57}" srcOrd="1" destOrd="0" parTransId="{6075F416-BDFA-4957-BBC5-8337D6C3F75F}" sibTransId="{9335E2F9-F8DB-4D9A-895F-1AE800EF893E}"/>
    <dgm:cxn modelId="{6874A409-FDB8-4E22-99D8-8775E33DF88B}" type="presOf" srcId="{81C67BC1-E8DB-4D4E-941F-BC8F3FCD2546}" destId="{EA5A070D-80CF-4BCD-B29C-2FE3F09E762E}" srcOrd="0" destOrd="0" presId="urn:microsoft.com/office/officeart/2005/8/layout/orgChart1"/>
    <dgm:cxn modelId="{9245D409-68A9-446F-8233-DDCEC95724DD}" type="presOf" srcId="{D79B051E-D1E4-4C56-9BD8-D5733B25606C}" destId="{50266200-58A6-45A2-9A18-35F4CC93DDF9}" srcOrd="0" destOrd="0" presId="urn:microsoft.com/office/officeart/2005/8/layout/orgChart1"/>
    <dgm:cxn modelId="{2E3B800D-CB80-4EDA-90F6-B643D30574CA}" type="presOf" srcId="{3D0DD26E-BF72-4B52-A4EA-EECED05F4E29}" destId="{C1F38A6D-0FE8-44D1-B539-31E58483CF41}" srcOrd="0" destOrd="0" presId="urn:microsoft.com/office/officeart/2005/8/layout/orgChart1"/>
    <dgm:cxn modelId="{1CD5AB12-6461-4EB6-9CA9-8D65EA227048}" type="presOf" srcId="{F62E2A75-AAF8-42E5-AE06-19CE61B09418}" destId="{3C095821-DE9E-4F8B-B03C-5FAFA7BC1D22}" srcOrd="0" destOrd="0" presId="urn:microsoft.com/office/officeart/2005/8/layout/orgChart1"/>
    <dgm:cxn modelId="{31BD5D13-BB72-4DA1-9D3A-198F708DBDA6}" type="presOf" srcId="{69ADA3B2-D4EE-4C7C-9714-10B6B09C17C6}" destId="{B256C938-32EC-4ADF-B787-2C877DA512EE}" srcOrd="0" destOrd="0" presId="urn:microsoft.com/office/officeart/2005/8/layout/orgChart1"/>
    <dgm:cxn modelId="{3FFBC113-6B88-4318-8E56-3F49250AF43D}" type="presOf" srcId="{27386350-F6C4-427B-BA67-08C10296E5FE}" destId="{157F3321-30F7-4733-81D7-EAC46DED8698}" srcOrd="0" destOrd="0" presId="urn:microsoft.com/office/officeart/2005/8/layout/orgChart1"/>
    <dgm:cxn modelId="{5A43E713-61DB-4856-ABD2-92A225D04FD8}" srcId="{CBA10246-4919-4484-A716-4E6F09C92612}" destId="{3D676DB6-1DC3-486C-8DD4-81326304A9AC}" srcOrd="0" destOrd="0" parTransId="{415FB5C6-A674-4142-A58E-D29F7F327C32}" sibTransId="{42F085E8-E4D6-435F-B162-5A940585D421}"/>
    <dgm:cxn modelId="{BB1F2714-48A2-405C-8575-507260DF3350}" type="presOf" srcId="{1FE4471D-EC09-42B0-80A1-D44A6DA0B569}" destId="{731DBE19-7D86-4228-9EAE-A53C2188B84D}" srcOrd="0" destOrd="0" presId="urn:microsoft.com/office/officeart/2005/8/layout/orgChart1"/>
    <dgm:cxn modelId="{E5CC2618-8B1D-4D07-BC08-B21089E9349E}" type="presOf" srcId="{D545FA12-3271-4B28-AAA8-A9B91E9BC7B8}" destId="{49ADC19C-DDF8-4FEA-884E-33F705F46F4C}" srcOrd="0" destOrd="0" presId="urn:microsoft.com/office/officeart/2005/8/layout/orgChart1"/>
    <dgm:cxn modelId="{B4687C18-AC22-403D-857D-1DEF1F52BF50}" type="presOf" srcId="{806A9568-552B-4BFB-9A16-BBEE34FFA60C}" destId="{12A4564F-48FC-4094-B752-75FE76050DCF}" srcOrd="1" destOrd="0" presId="urn:microsoft.com/office/officeart/2005/8/layout/orgChart1"/>
    <dgm:cxn modelId="{C54EEA1B-380E-4BFD-9170-7E48D09EE1CD}" type="presOf" srcId="{6075F416-BDFA-4957-BBC5-8337D6C3F75F}" destId="{E454143F-6783-43A4-8A08-37DD03B33427}" srcOrd="0" destOrd="0" presId="urn:microsoft.com/office/officeart/2005/8/layout/orgChart1"/>
    <dgm:cxn modelId="{72D9911D-68A1-4EB2-8A58-48EAADB6AF3F}" type="presOf" srcId="{B77E84BB-12E3-4C11-8E21-EEE534E2FE84}" destId="{9C860D2A-5E85-497E-8F3B-17F3222525B0}" srcOrd="0" destOrd="0" presId="urn:microsoft.com/office/officeart/2005/8/layout/orgChart1"/>
    <dgm:cxn modelId="{27874523-4125-4B27-9E00-AE9379C60E92}" type="presOf" srcId="{CBA10246-4919-4484-A716-4E6F09C92612}" destId="{269014F7-E257-45D9-BDE8-750204A8A86E}" srcOrd="0" destOrd="0" presId="urn:microsoft.com/office/officeart/2005/8/layout/orgChart1"/>
    <dgm:cxn modelId="{BD294E23-3C75-434E-8C9C-7F43A792FA72}" type="presOf" srcId="{D545FA12-3271-4B28-AAA8-A9B91E9BC7B8}" destId="{E6610E76-00A9-4E55-B711-89A00F18CA24}" srcOrd="1" destOrd="0" presId="urn:microsoft.com/office/officeart/2005/8/layout/orgChart1"/>
    <dgm:cxn modelId="{7BAF7423-AC32-480F-A8CC-653518D3658A}" type="presOf" srcId="{04CCEAB5-72BC-4F64-B39A-BDF00EFE57DA}" destId="{1F00BA5A-FFA4-4753-B0E2-05C7F4558DE2}" srcOrd="0" destOrd="0" presId="urn:microsoft.com/office/officeart/2005/8/layout/orgChart1"/>
    <dgm:cxn modelId="{B2A04224-A6BA-407D-B9C3-8A48DF055134}" srcId="{81C67BC1-E8DB-4D4E-941F-BC8F3FCD2546}" destId="{1FE4471D-EC09-42B0-80A1-D44A6DA0B569}" srcOrd="0" destOrd="0" parTransId="{E5DCF9EC-01A5-45AE-81A0-69489BB127A3}" sibTransId="{551F2756-8E8B-4AA4-9B13-7866D9B25B7E}"/>
    <dgm:cxn modelId="{695F9A24-FCDE-41A5-842D-BEAFF5DAD426}" srcId="{27386350-F6C4-427B-BA67-08C10296E5FE}" destId="{3D0DD26E-BF72-4B52-A4EA-EECED05F4E29}" srcOrd="3" destOrd="0" parTransId="{60A526B0-9D3C-4591-8D3B-0CA0DEE538E5}" sibTransId="{E714EBF4-EE22-4445-ABA6-A954CCAA2A9D}"/>
    <dgm:cxn modelId="{EEA1F127-562E-4112-BEEC-ECBBA8EE79D8}" type="presOf" srcId="{6880B46A-4E9B-427C-AB76-B0727B822EE9}" destId="{247594C6-628E-4468-A0B2-1C519E4A183A}" srcOrd="0" destOrd="0" presId="urn:microsoft.com/office/officeart/2005/8/layout/orgChart1"/>
    <dgm:cxn modelId="{70791229-FC03-449B-8F44-59E23B483A61}" type="presOf" srcId="{F817934F-388F-4F6E-9173-C518D3D186F3}" destId="{B64E3B75-5148-4143-9019-60817D4069A3}" srcOrd="0" destOrd="0" presId="urn:microsoft.com/office/officeart/2005/8/layout/orgChart1"/>
    <dgm:cxn modelId="{E232582C-9C81-4B36-8E2A-783306947DF1}" srcId="{27386350-F6C4-427B-BA67-08C10296E5FE}" destId="{F56D38C5-A15F-4C3B-9C47-5766733D1A0E}" srcOrd="2" destOrd="0" parTransId="{B77E84BB-12E3-4C11-8E21-EEE534E2FE84}" sibTransId="{A7BF3950-18E9-4E4A-8421-7A02D051EC10}"/>
    <dgm:cxn modelId="{6F8FBF2C-1E7E-4726-9540-31B585558D25}" type="presOf" srcId="{9A8C4F4F-1D8C-4573-A8B4-1D4717A867F9}" destId="{50F07F91-D8EE-43AE-B1E0-0E9A543E2F27}" srcOrd="1" destOrd="0" presId="urn:microsoft.com/office/officeart/2005/8/layout/orgChart1"/>
    <dgm:cxn modelId="{B961642F-2863-4F65-978E-E6A25D54AC85}" type="presOf" srcId="{27386350-F6C4-427B-BA67-08C10296E5FE}" destId="{7BABAE11-16AB-4163-9C64-85098DB6E9F6}" srcOrd="1" destOrd="0" presId="urn:microsoft.com/office/officeart/2005/8/layout/orgChart1"/>
    <dgm:cxn modelId="{BDD1792F-1D24-40A6-BF54-7059C75A55EB}" type="presOf" srcId="{C2D43DEA-CE16-479C-8DF1-7BE579C06647}" destId="{D3A64E34-C562-4679-A916-AF071147AE33}" srcOrd="1" destOrd="0" presId="urn:microsoft.com/office/officeart/2005/8/layout/orgChart1"/>
    <dgm:cxn modelId="{6FBA0730-DF74-43A2-A52E-AB9E69DDFA5B}" type="presOf" srcId="{6880B46A-4E9B-427C-AB76-B0727B822EE9}" destId="{74351354-B00A-4B64-854B-7016C3385D15}" srcOrd="1" destOrd="0" presId="urn:microsoft.com/office/officeart/2005/8/layout/orgChart1"/>
    <dgm:cxn modelId="{58AD7334-A47F-4AD9-AE0B-048A00419D4E}" type="presOf" srcId="{533AAB41-F5A5-4D9F-81E7-9D1C15BF0D02}" destId="{13D9CA0B-6619-4427-9CD7-057D9B7DB26F}" srcOrd="0" destOrd="0" presId="urn:microsoft.com/office/officeart/2005/8/layout/orgChart1"/>
    <dgm:cxn modelId="{52683A39-4C1A-4AB0-B49C-9EF0DC46A852}" type="presOf" srcId="{22837750-FCA4-46B8-AB4F-1E13F297EFB4}" destId="{FEFCB639-CD57-4C4A-91E3-5C26B357D5EB}" srcOrd="0" destOrd="0" presId="urn:microsoft.com/office/officeart/2005/8/layout/orgChart1"/>
    <dgm:cxn modelId="{1A40633A-4B47-487A-B1C3-E6DEAD40C6B0}" type="presOf" srcId="{9A8C4F4F-1D8C-4573-A8B4-1D4717A867F9}" destId="{B9BF77A3-A40D-41B3-97C2-312A7C788488}" srcOrd="0" destOrd="0" presId="urn:microsoft.com/office/officeart/2005/8/layout/orgChart1"/>
    <dgm:cxn modelId="{F433E93A-9DFE-4237-AB49-F2E7277B25CD}" srcId="{81C67BC1-E8DB-4D4E-941F-BC8F3FCD2546}" destId="{F62E2A75-AAF8-42E5-AE06-19CE61B09418}" srcOrd="2" destOrd="0" parTransId="{36E52819-BA50-4B07-A12C-E85010C3A70B}" sibTransId="{2196F30C-B2A6-4AF9-96BC-843BB7467048}"/>
    <dgm:cxn modelId="{DC2C263B-16A7-4646-91B3-314CC44ED847}" srcId="{3D676DB6-1DC3-486C-8DD4-81326304A9AC}" destId="{72015459-4164-4916-8A61-C2DF228545EC}" srcOrd="0" destOrd="0" parTransId="{04CCEAB5-72BC-4F64-B39A-BDF00EFE57DA}" sibTransId="{3C7CE765-C518-4D20-8C60-3C76D0D6F9AD}"/>
    <dgm:cxn modelId="{1C198E3D-DE2B-4BD7-BED0-B87C70D03433}" type="presOf" srcId="{806A9568-552B-4BFB-9A16-BBEE34FFA60C}" destId="{894BA78F-9C4B-4A16-BDB4-4EDA5640D656}" srcOrd="0" destOrd="0" presId="urn:microsoft.com/office/officeart/2005/8/layout/orgChart1"/>
    <dgm:cxn modelId="{26C7045F-32E1-4423-82C8-BF06CA5AB04A}" type="presOf" srcId="{F56D38C5-A15F-4C3B-9C47-5766733D1A0E}" destId="{37162708-3349-4B13-B914-D80D7AE21BA4}" srcOrd="1" destOrd="0" presId="urn:microsoft.com/office/officeart/2005/8/layout/orgChart1"/>
    <dgm:cxn modelId="{F86B4043-3B90-4AB9-AD07-FE251956EBCF}" type="presOf" srcId="{F5A8BC56-7569-4231-8F30-EF6EDE365D57}" destId="{5E42EC54-1CA1-40C7-AE46-4CF68C5381ED}" srcOrd="0" destOrd="0" presId="urn:microsoft.com/office/officeart/2005/8/layout/orgChart1"/>
    <dgm:cxn modelId="{A4E3BE65-220F-4F60-8BB7-6D107566468E}" type="presOf" srcId="{943CF53A-00B7-4DCB-8EE4-49E4C3781C27}" destId="{46936B1E-0944-480E-92CB-C704BEF8D7C3}" srcOrd="0" destOrd="0" presId="urn:microsoft.com/office/officeart/2005/8/layout/orgChart1"/>
    <dgm:cxn modelId="{B903D54A-CFC1-4259-8D5C-D0EA82A7CD8B}" type="presOf" srcId="{5CF6BEB7-FB97-4294-9CC5-997FFD922227}" destId="{053BFF6D-FA16-4D49-AEB7-2DF232E8297A}" srcOrd="1" destOrd="0" presId="urn:microsoft.com/office/officeart/2005/8/layout/orgChart1"/>
    <dgm:cxn modelId="{08FFA16F-54E8-4AEA-AFA2-AE738F8A666D}" srcId="{3D676DB6-1DC3-486C-8DD4-81326304A9AC}" destId="{81C67BC1-E8DB-4D4E-941F-BC8F3FCD2546}" srcOrd="1" destOrd="0" parTransId="{CB121E10-3646-4F70-982E-83B9D6F6FFE8}" sibTransId="{E6503388-D024-43FB-840B-176D32C6EB1C}"/>
    <dgm:cxn modelId="{05FC2F71-C1D0-459A-932C-B927A33BACD9}" srcId="{806A9568-552B-4BFB-9A16-BBEE34FFA60C}" destId="{943CF53A-00B7-4DCB-8EE4-49E4C3781C27}" srcOrd="2" destOrd="0" parTransId="{157B50CA-C67D-4D8B-9C2A-63A3AC87255B}" sibTransId="{97FC018B-CF4D-49F6-99AD-EB5FB7C3D80D}"/>
    <dgm:cxn modelId="{D20B5C58-838F-4237-AB1C-052CB553223E}" srcId="{806A9568-552B-4BFB-9A16-BBEE34FFA60C}" destId="{5CF6BEB7-FB97-4294-9CC5-997FFD922227}" srcOrd="1" destOrd="0" parTransId="{9DB6CD49-BD09-42A8-8113-D3AE53DBDEE9}" sibTransId="{600542BC-FE5C-44C9-9238-5C526AC3D6E6}"/>
    <dgm:cxn modelId="{7423377D-4DAA-426C-9FE7-B6B080AF8D52}" type="presOf" srcId="{F817934F-388F-4F6E-9173-C518D3D186F3}" destId="{D9E8CA11-70B8-4CDF-808B-FF80E4E72E65}" srcOrd="1" destOrd="0" presId="urn:microsoft.com/office/officeart/2005/8/layout/orgChart1"/>
    <dgm:cxn modelId="{D21C8981-8774-4246-930E-6B1A7BFF2E91}" type="presOf" srcId="{9DB6CD49-BD09-42A8-8113-D3AE53DBDEE9}" destId="{3556D4B1-0AA9-4420-8343-D0E81C902A8D}" srcOrd="0" destOrd="0" presId="urn:microsoft.com/office/officeart/2005/8/layout/orgChart1"/>
    <dgm:cxn modelId="{C15F0191-FA4D-40A9-81E1-B1ABF19365FE}" srcId="{806A9568-552B-4BFB-9A16-BBEE34FFA60C}" destId="{FDBB6DEC-5310-473F-B325-2480B7A9C800}" srcOrd="0" destOrd="0" parTransId="{1143ECD3-2702-4B45-BAFB-F6D954A2BF57}" sibTransId="{327B67AD-4E5D-4A69-92E4-9130B74976F5}"/>
    <dgm:cxn modelId="{DA21E492-8C01-48EE-993B-721D3E6BA4C1}" type="presOf" srcId="{E5DCF9EC-01A5-45AE-81A0-69489BB127A3}" destId="{589E3C60-FF17-484E-9158-3123E86BD82E}" srcOrd="0" destOrd="0" presId="urn:microsoft.com/office/officeart/2005/8/layout/orgChart1"/>
    <dgm:cxn modelId="{79895394-6C54-48D5-B22F-0F6B32780468}" srcId="{3D676DB6-1DC3-486C-8DD4-81326304A9AC}" destId="{806A9568-552B-4BFB-9A16-BBEE34FFA60C}" srcOrd="2" destOrd="0" parTransId="{59B96848-B41D-4493-A37F-7D159DFF2F0B}" sibTransId="{D122C191-0DFE-47FF-91B3-8F7F1B44746C}"/>
    <dgm:cxn modelId="{29938D94-66B5-4E7C-A1F1-602618903692}" type="presOf" srcId="{943CF53A-00B7-4DCB-8EE4-49E4C3781C27}" destId="{9CA72CD9-8FAA-47C0-B862-A301CCA9AE32}" srcOrd="1" destOrd="0" presId="urn:microsoft.com/office/officeart/2005/8/layout/orgChart1"/>
    <dgm:cxn modelId="{3E33469C-E6FD-43A2-A2B7-E85E1EE024D5}" type="presOf" srcId="{5CF6BEB7-FB97-4294-9CC5-997FFD922227}" destId="{6A7E71B9-E14C-42C3-B8DE-386EA9447566}" srcOrd="0" destOrd="0" presId="urn:microsoft.com/office/officeart/2005/8/layout/orgChart1"/>
    <dgm:cxn modelId="{EA2FCC9D-5F1E-48C9-9D49-29019C2FAAB8}" type="presOf" srcId="{36E52819-BA50-4B07-A12C-E85010C3A70B}" destId="{A19783B4-99CC-42C3-B2D2-5D1D0D6535B9}" srcOrd="0" destOrd="0" presId="urn:microsoft.com/office/officeart/2005/8/layout/orgChart1"/>
    <dgm:cxn modelId="{F2DADCA6-DFA9-4F0E-AB8B-253335FB2B60}" type="presOf" srcId="{C2D43DEA-CE16-479C-8DF1-7BE579C06647}" destId="{EFE434A8-6A7F-4372-A319-A20859964FDD}" srcOrd="0" destOrd="0" presId="urn:microsoft.com/office/officeart/2005/8/layout/orgChart1"/>
    <dgm:cxn modelId="{30686AA8-1BBF-4D13-B5CE-303A20C9CEE2}" type="presOf" srcId="{72015459-4164-4916-8A61-C2DF228545EC}" destId="{FC4A854A-D55E-403A-8E78-1A2DBEA0E8BA}" srcOrd="0" destOrd="0" presId="urn:microsoft.com/office/officeart/2005/8/layout/orgChart1"/>
    <dgm:cxn modelId="{D785F0AA-3B6B-40AF-AA4F-99995CAF5D9F}" srcId="{3D676DB6-1DC3-486C-8DD4-81326304A9AC}" destId="{27386350-F6C4-427B-BA67-08C10296E5FE}" srcOrd="3" destOrd="0" parTransId="{533AAB41-F5A5-4D9F-81E7-9D1C15BF0D02}" sibTransId="{2D992F53-426A-457F-8C24-53D46F4B1856}"/>
    <dgm:cxn modelId="{D23AA5AC-BB6A-411E-B9A8-723F04E53920}" type="presOf" srcId="{1FE4471D-EC09-42B0-80A1-D44A6DA0B569}" destId="{248323AA-F806-4FCE-A4E5-8D6327265595}" srcOrd="1" destOrd="0" presId="urn:microsoft.com/office/officeart/2005/8/layout/orgChart1"/>
    <dgm:cxn modelId="{9C665EB8-47BA-4AC1-9092-1F12D88BE3C6}" type="presOf" srcId="{3D0DD26E-BF72-4B52-A4EA-EECED05F4E29}" destId="{49D0FEDC-32B7-4EBE-AAD7-22BF6EC5CF3F}" srcOrd="1" destOrd="0" presId="urn:microsoft.com/office/officeart/2005/8/layout/orgChart1"/>
    <dgm:cxn modelId="{36298BBB-7B72-4987-8AB1-51D01DB76225}" type="presOf" srcId="{CE88A550-D7C4-47D6-8567-BB7596B9111C}" destId="{DC25D207-CC22-407C-9786-F684719995C7}" srcOrd="0" destOrd="0" presId="urn:microsoft.com/office/officeart/2005/8/layout/orgChart1"/>
    <dgm:cxn modelId="{1EB150C3-1D81-4131-964B-7C3FCAE03DBA}" type="presOf" srcId="{72015459-4164-4916-8A61-C2DF228545EC}" destId="{417FDBFB-5F3A-4C1F-8726-2677ADB12110}" srcOrd="1" destOrd="0" presId="urn:microsoft.com/office/officeart/2005/8/layout/orgChart1"/>
    <dgm:cxn modelId="{203E68C5-3B40-4F31-8BFE-F514A0C8C697}" type="presOf" srcId="{59B96848-B41D-4493-A37F-7D159DFF2F0B}" destId="{CC90FF0A-B8CC-4E76-9B3C-A1AED5A1E308}" srcOrd="0" destOrd="0" presId="urn:microsoft.com/office/officeart/2005/8/layout/orgChart1"/>
    <dgm:cxn modelId="{0F2F97C5-F65A-49BB-91A8-0BC187D54077}" srcId="{72015459-4164-4916-8A61-C2DF228545EC}" destId="{6880B46A-4E9B-427C-AB76-B0727B822EE9}" srcOrd="1" destOrd="0" parTransId="{214E2D0B-CE35-4CF1-8C89-8E73A4EC7E10}" sibTransId="{5EE71920-C779-4AB9-BE3F-6230A1923C6A}"/>
    <dgm:cxn modelId="{9D6146CB-36F2-4873-A971-408305B38912}" type="presOf" srcId="{60A526B0-9D3C-4591-8D3B-0CA0DEE538E5}" destId="{3F32FE6A-BC42-40E4-B69E-320E4A33866A}" srcOrd="0" destOrd="0" presId="urn:microsoft.com/office/officeart/2005/8/layout/orgChart1"/>
    <dgm:cxn modelId="{3BB18DCC-FA1B-42C4-91BA-E1DA72C27345}" type="presOf" srcId="{B7BC5D97-2DBB-4DE5-9290-B49BCFEB7ACE}" destId="{79015456-7006-462E-8386-B00BFB7AC689}" srcOrd="0" destOrd="0" presId="urn:microsoft.com/office/officeart/2005/8/layout/orgChart1"/>
    <dgm:cxn modelId="{2FBBF4CD-4774-4D53-9A9B-62315FFBE95E}" srcId="{72015459-4164-4916-8A61-C2DF228545EC}" destId="{9A8C4F4F-1D8C-4573-A8B4-1D4717A867F9}" srcOrd="0" destOrd="0" parTransId="{B7BC5D97-2DBB-4DE5-9290-B49BCFEB7ACE}" sibTransId="{A0C81B11-3ED7-4563-8A66-C54B12BAD21C}"/>
    <dgm:cxn modelId="{540616CF-CF64-4278-B44B-849456D912B8}" srcId="{27386350-F6C4-427B-BA67-08C10296E5FE}" destId="{F817934F-388F-4F6E-9173-C518D3D186F3}" srcOrd="1" destOrd="0" parTransId="{69ADA3B2-D4EE-4C7C-9714-10B6B09C17C6}" sibTransId="{9FEE5A19-529F-4955-873F-DA82C7059042}"/>
    <dgm:cxn modelId="{B9E07CCF-1BDF-4903-8988-DD20B0828ACB}" srcId="{72015459-4164-4916-8A61-C2DF228545EC}" destId="{C2D43DEA-CE16-479C-8DF1-7BE579C06647}" srcOrd="3" destOrd="0" parTransId="{CE88A550-D7C4-47D6-8567-BB7596B9111C}" sibTransId="{9A3CFF58-1F37-4648-810B-4B90A913488E}"/>
    <dgm:cxn modelId="{8A24ABD0-6FBD-48CB-9337-9D1B923B0798}" type="presOf" srcId="{FDDC21A0-4F35-4E5D-AB43-A872B8427D3C}" destId="{770A844D-55D1-4CCE-A23A-E71514D3A605}" srcOrd="0" destOrd="0" presId="urn:microsoft.com/office/officeart/2005/8/layout/orgChart1"/>
    <dgm:cxn modelId="{BDFB07D4-F26A-4071-8201-211A3F959C1B}" type="presOf" srcId="{214E2D0B-CE35-4CF1-8C89-8E73A4EC7E10}" destId="{F8A77435-7DA4-4A4E-B021-30F4F114C16D}" srcOrd="0" destOrd="0" presId="urn:microsoft.com/office/officeart/2005/8/layout/orgChart1"/>
    <dgm:cxn modelId="{A79B93DB-ADCC-4242-B2D6-1922AD00E0A0}" type="presOf" srcId="{CB121E10-3646-4F70-982E-83B9D6F6FFE8}" destId="{B1AD8DCD-8955-492B-B7D2-F52AB315DC67}" srcOrd="0" destOrd="0" presId="urn:microsoft.com/office/officeart/2005/8/layout/orgChart1"/>
    <dgm:cxn modelId="{48C29FDE-BD23-4627-950A-0694B19CA860}" srcId="{72015459-4164-4916-8A61-C2DF228545EC}" destId="{D545FA12-3271-4B28-AAA8-A9B91E9BC7B8}" srcOrd="2" destOrd="0" parTransId="{D79B051E-D1E4-4C56-9BD8-D5733B25606C}" sibTransId="{7F8DC80A-99DD-496C-8B4C-083BD7DD8A90}"/>
    <dgm:cxn modelId="{DA50C2E1-6C15-458E-813C-8B94D7B87BA6}" type="presOf" srcId="{22837750-FCA4-46B8-AB4F-1E13F297EFB4}" destId="{0A032BC2-35BF-4CEC-8ECB-B84CA8A024A6}" srcOrd="1" destOrd="0" presId="urn:microsoft.com/office/officeart/2005/8/layout/orgChart1"/>
    <dgm:cxn modelId="{108DF4E1-94EB-4804-9780-DC9624CDA318}" type="presOf" srcId="{3D676DB6-1DC3-486C-8DD4-81326304A9AC}" destId="{ED09DCE9-A8BC-4280-A805-2BBE4436C2DF}" srcOrd="0" destOrd="0" presId="urn:microsoft.com/office/officeart/2005/8/layout/orgChart1"/>
    <dgm:cxn modelId="{C7E84EE7-4D75-45A1-AB26-FB0782E88D7F}" type="presOf" srcId="{FDBB6DEC-5310-473F-B325-2480B7A9C800}" destId="{D941C66A-F82B-4635-B939-4B4FE9ACD130}" srcOrd="0" destOrd="0" presId="urn:microsoft.com/office/officeart/2005/8/layout/orgChart1"/>
    <dgm:cxn modelId="{5A5C54F2-EC5C-478B-A7FA-39E98B796A4D}" type="presOf" srcId="{157B50CA-C67D-4D8B-9C2A-63A3AC87255B}" destId="{884F807C-1C22-4040-9FB0-DB512C0F8401}" srcOrd="0" destOrd="0" presId="urn:microsoft.com/office/officeart/2005/8/layout/orgChart1"/>
    <dgm:cxn modelId="{59C978F7-5305-49EC-8ADE-A838A7EB5E5D}" type="presOf" srcId="{FDBB6DEC-5310-473F-B325-2480B7A9C800}" destId="{0AE473CF-0D38-460E-A259-07977D8F9D88}" srcOrd="1" destOrd="0" presId="urn:microsoft.com/office/officeart/2005/8/layout/orgChart1"/>
    <dgm:cxn modelId="{6BF3D7F7-F501-48AC-8AAA-C7B1C4CA4011}" type="presOf" srcId="{F62E2A75-AAF8-42E5-AE06-19CE61B09418}" destId="{2857AC7C-F2A7-491C-B1C3-A9007C7B31AB}" srcOrd="1" destOrd="0" presId="urn:microsoft.com/office/officeart/2005/8/layout/orgChart1"/>
    <dgm:cxn modelId="{B7F458FB-41F7-4143-8EB0-80331B23A56B}" type="presOf" srcId="{F5A8BC56-7569-4231-8F30-EF6EDE365D57}" destId="{9AD187EC-D476-4493-AAEB-938E49CF6AA8}" srcOrd="1" destOrd="0" presId="urn:microsoft.com/office/officeart/2005/8/layout/orgChart1"/>
    <dgm:cxn modelId="{326EADFF-5B75-4430-9101-37587A0E85AA}" type="presOf" srcId="{1143ECD3-2702-4B45-BAFB-F6D954A2BF57}" destId="{B3B92F7A-2974-4591-8620-399C869CC1A2}" srcOrd="0" destOrd="0" presId="urn:microsoft.com/office/officeart/2005/8/layout/orgChart1"/>
    <dgm:cxn modelId="{BFE1696D-8293-4D52-8FC5-9A2A9F38F6E0}" type="presParOf" srcId="{269014F7-E257-45D9-BDE8-750204A8A86E}" destId="{57CBECA7-AEF1-43D2-BA79-EE8EA5D1B7AA}" srcOrd="0" destOrd="0" presId="urn:microsoft.com/office/officeart/2005/8/layout/orgChart1"/>
    <dgm:cxn modelId="{0CA51D93-AED1-4A9C-9050-0398415BF3DD}" type="presParOf" srcId="{57CBECA7-AEF1-43D2-BA79-EE8EA5D1B7AA}" destId="{C6BF0EF6-C638-4461-8B0F-1CD2022DF178}" srcOrd="0" destOrd="0" presId="urn:microsoft.com/office/officeart/2005/8/layout/orgChart1"/>
    <dgm:cxn modelId="{153F4251-1D5F-461C-A8EE-6D748F31F543}" type="presParOf" srcId="{C6BF0EF6-C638-4461-8B0F-1CD2022DF178}" destId="{ED09DCE9-A8BC-4280-A805-2BBE4436C2DF}" srcOrd="0" destOrd="0" presId="urn:microsoft.com/office/officeart/2005/8/layout/orgChart1"/>
    <dgm:cxn modelId="{5AAA4E9C-A4BA-4368-A3F2-1EB6B8EFB023}" type="presParOf" srcId="{C6BF0EF6-C638-4461-8B0F-1CD2022DF178}" destId="{578728EF-6B06-4FB7-8CE1-D520E423F6F2}" srcOrd="1" destOrd="0" presId="urn:microsoft.com/office/officeart/2005/8/layout/orgChart1"/>
    <dgm:cxn modelId="{B5EAB4E7-094C-4241-A609-4668DA3BD9A7}" type="presParOf" srcId="{57CBECA7-AEF1-43D2-BA79-EE8EA5D1B7AA}" destId="{E5B393FC-5CB9-4393-957A-0384A4386B41}" srcOrd="1" destOrd="0" presId="urn:microsoft.com/office/officeart/2005/8/layout/orgChart1"/>
    <dgm:cxn modelId="{3BD429B0-682B-42D0-B92A-0D8F74BD52E4}" type="presParOf" srcId="{E5B393FC-5CB9-4393-957A-0384A4386B41}" destId="{1F00BA5A-FFA4-4753-B0E2-05C7F4558DE2}" srcOrd="0" destOrd="0" presId="urn:microsoft.com/office/officeart/2005/8/layout/orgChart1"/>
    <dgm:cxn modelId="{7C2EDD44-6D41-402E-9080-2818330E098E}" type="presParOf" srcId="{E5B393FC-5CB9-4393-957A-0384A4386B41}" destId="{24D13469-DCFF-4ED6-8FD0-C6C7F3BA4E35}" srcOrd="1" destOrd="0" presId="urn:microsoft.com/office/officeart/2005/8/layout/orgChart1"/>
    <dgm:cxn modelId="{B737CF9C-9674-44E8-90A2-DAB545794393}" type="presParOf" srcId="{24D13469-DCFF-4ED6-8FD0-C6C7F3BA4E35}" destId="{2DA83E74-3398-4010-ACCE-545B769733CD}" srcOrd="0" destOrd="0" presId="urn:microsoft.com/office/officeart/2005/8/layout/orgChart1"/>
    <dgm:cxn modelId="{AF71C7D8-7F26-47DE-9E43-DC07065875A4}" type="presParOf" srcId="{2DA83E74-3398-4010-ACCE-545B769733CD}" destId="{FC4A854A-D55E-403A-8E78-1A2DBEA0E8BA}" srcOrd="0" destOrd="0" presId="urn:microsoft.com/office/officeart/2005/8/layout/orgChart1"/>
    <dgm:cxn modelId="{677988EE-D5FB-445A-AFEE-46E65081305E}" type="presParOf" srcId="{2DA83E74-3398-4010-ACCE-545B769733CD}" destId="{417FDBFB-5F3A-4C1F-8726-2677ADB12110}" srcOrd="1" destOrd="0" presId="urn:microsoft.com/office/officeart/2005/8/layout/orgChart1"/>
    <dgm:cxn modelId="{06FADAEF-3C49-4C80-B2EA-316F13210A6A}" type="presParOf" srcId="{24D13469-DCFF-4ED6-8FD0-C6C7F3BA4E35}" destId="{0C470558-290F-44FE-942D-71C1279EDC6D}" srcOrd="1" destOrd="0" presId="urn:microsoft.com/office/officeart/2005/8/layout/orgChart1"/>
    <dgm:cxn modelId="{64AC27DA-862C-43AC-BDE1-7BE4062AB62E}" type="presParOf" srcId="{0C470558-290F-44FE-942D-71C1279EDC6D}" destId="{79015456-7006-462E-8386-B00BFB7AC689}" srcOrd="0" destOrd="0" presId="urn:microsoft.com/office/officeart/2005/8/layout/orgChart1"/>
    <dgm:cxn modelId="{FE41B163-05D0-449A-9C2D-F0EE019C2F7B}" type="presParOf" srcId="{0C470558-290F-44FE-942D-71C1279EDC6D}" destId="{A6E76442-1CFA-41CF-AEC6-EE86D7F222B1}" srcOrd="1" destOrd="0" presId="urn:microsoft.com/office/officeart/2005/8/layout/orgChart1"/>
    <dgm:cxn modelId="{6F1B3395-1D3B-4705-84A0-2B31A09F5272}" type="presParOf" srcId="{A6E76442-1CFA-41CF-AEC6-EE86D7F222B1}" destId="{737D0AD4-33EB-432E-8642-726BD704C95B}" srcOrd="0" destOrd="0" presId="urn:microsoft.com/office/officeart/2005/8/layout/orgChart1"/>
    <dgm:cxn modelId="{E8C09249-4AC4-485A-8482-427DDCF6E654}" type="presParOf" srcId="{737D0AD4-33EB-432E-8642-726BD704C95B}" destId="{B9BF77A3-A40D-41B3-97C2-312A7C788488}" srcOrd="0" destOrd="0" presId="urn:microsoft.com/office/officeart/2005/8/layout/orgChart1"/>
    <dgm:cxn modelId="{947F5899-72A3-44DA-A71D-5A6EBAB6A078}" type="presParOf" srcId="{737D0AD4-33EB-432E-8642-726BD704C95B}" destId="{50F07F91-D8EE-43AE-B1E0-0E9A543E2F27}" srcOrd="1" destOrd="0" presId="urn:microsoft.com/office/officeart/2005/8/layout/orgChart1"/>
    <dgm:cxn modelId="{A0CF5990-5602-4677-B521-FC0D6A394BF2}" type="presParOf" srcId="{A6E76442-1CFA-41CF-AEC6-EE86D7F222B1}" destId="{8947069B-1744-49B2-AFE6-A735EAE0E03E}" srcOrd="1" destOrd="0" presId="urn:microsoft.com/office/officeart/2005/8/layout/orgChart1"/>
    <dgm:cxn modelId="{128BEB8D-77E0-4E2D-BFAD-D92039D1426D}" type="presParOf" srcId="{A6E76442-1CFA-41CF-AEC6-EE86D7F222B1}" destId="{D6EFE1DC-1B1C-4A7C-AB4D-1D589C9B3E80}" srcOrd="2" destOrd="0" presId="urn:microsoft.com/office/officeart/2005/8/layout/orgChart1"/>
    <dgm:cxn modelId="{F27DB43B-9C2E-4BE1-B1C2-D5126EE56260}" type="presParOf" srcId="{0C470558-290F-44FE-942D-71C1279EDC6D}" destId="{F8A77435-7DA4-4A4E-B021-30F4F114C16D}" srcOrd="2" destOrd="0" presId="urn:microsoft.com/office/officeart/2005/8/layout/orgChart1"/>
    <dgm:cxn modelId="{F0C72725-D757-4D43-9706-D2F89520B91F}" type="presParOf" srcId="{0C470558-290F-44FE-942D-71C1279EDC6D}" destId="{5B3FC261-F428-4811-BF1E-2E2E63D0724D}" srcOrd="3" destOrd="0" presId="urn:microsoft.com/office/officeart/2005/8/layout/orgChart1"/>
    <dgm:cxn modelId="{6836EEAD-8F75-4424-9CD1-2A8B155C2F8E}" type="presParOf" srcId="{5B3FC261-F428-4811-BF1E-2E2E63D0724D}" destId="{7A8C0DA6-63C4-4AB2-9FF3-812C44D5A78B}" srcOrd="0" destOrd="0" presId="urn:microsoft.com/office/officeart/2005/8/layout/orgChart1"/>
    <dgm:cxn modelId="{56B7C31A-40BD-4A26-B98D-CA50E2CFFD06}" type="presParOf" srcId="{7A8C0DA6-63C4-4AB2-9FF3-812C44D5A78B}" destId="{247594C6-628E-4468-A0B2-1C519E4A183A}" srcOrd="0" destOrd="0" presId="urn:microsoft.com/office/officeart/2005/8/layout/orgChart1"/>
    <dgm:cxn modelId="{09CFB2C7-F9CE-487D-8AFA-35470CF757DD}" type="presParOf" srcId="{7A8C0DA6-63C4-4AB2-9FF3-812C44D5A78B}" destId="{74351354-B00A-4B64-854B-7016C3385D15}" srcOrd="1" destOrd="0" presId="urn:microsoft.com/office/officeart/2005/8/layout/orgChart1"/>
    <dgm:cxn modelId="{2A14B946-2C13-453A-83DD-93496FCA7EA1}" type="presParOf" srcId="{5B3FC261-F428-4811-BF1E-2E2E63D0724D}" destId="{2156D7B6-403D-4907-95FC-38B8ED002F1A}" srcOrd="1" destOrd="0" presId="urn:microsoft.com/office/officeart/2005/8/layout/orgChart1"/>
    <dgm:cxn modelId="{3FE6ABED-F2FC-4F3C-B9EE-8C30D2179B50}" type="presParOf" srcId="{5B3FC261-F428-4811-BF1E-2E2E63D0724D}" destId="{C7DE89F8-CC15-4BC6-9D99-1DA4E73F8CF1}" srcOrd="2" destOrd="0" presId="urn:microsoft.com/office/officeart/2005/8/layout/orgChart1"/>
    <dgm:cxn modelId="{F90A3689-0974-420A-B3E3-89C380E7D6B6}" type="presParOf" srcId="{0C470558-290F-44FE-942D-71C1279EDC6D}" destId="{50266200-58A6-45A2-9A18-35F4CC93DDF9}" srcOrd="4" destOrd="0" presId="urn:microsoft.com/office/officeart/2005/8/layout/orgChart1"/>
    <dgm:cxn modelId="{63A5C5D7-7E1C-4270-865F-E17AB1C363B9}" type="presParOf" srcId="{0C470558-290F-44FE-942D-71C1279EDC6D}" destId="{D5E7A0EB-52D1-4E08-8C7F-F14638C751A4}" srcOrd="5" destOrd="0" presId="urn:microsoft.com/office/officeart/2005/8/layout/orgChart1"/>
    <dgm:cxn modelId="{FBD70AEB-7A19-443F-B945-90E2B279BE77}" type="presParOf" srcId="{D5E7A0EB-52D1-4E08-8C7F-F14638C751A4}" destId="{B3DDFBD6-3974-47B4-BB90-BA647B4C5166}" srcOrd="0" destOrd="0" presId="urn:microsoft.com/office/officeart/2005/8/layout/orgChart1"/>
    <dgm:cxn modelId="{9B71E9D8-7252-49B3-9C1F-23FE15FB2525}" type="presParOf" srcId="{B3DDFBD6-3974-47B4-BB90-BA647B4C5166}" destId="{49ADC19C-DDF8-4FEA-884E-33F705F46F4C}" srcOrd="0" destOrd="0" presId="urn:microsoft.com/office/officeart/2005/8/layout/orgChart1"/>
    <dgm:cxn modelId="{74208A55-CACE-48E1-A784-E3A44F774A50}" type="presParOf" srcId="{B3DDFBD6-3974-47B4-BB90-BA647B4C5166}" destId="{E6610E76-00A9-4E55-B711-89A00F18CA24}" srcOrd="1" destOrd="0" presId="urn:microsoft.com/office/officeart/2005/8/layout/orgChart1"/>
    <dgm:cxn modelId="{BA9B5B15-2109-44E4-9540-700688E14367}" type="presParOf" srcId="{D5E7A0EB-52D1-4E08-8C7F-F14638C751A4}" destId="{A83F7C51-507B-4432-B9E5-B2DDDE540912}" srcOrd="1" destOrd="0" presId="urn:microsoft.com/office/officeart/2005/8/layout/orgChart1"/>
    <dgm:cxn modelId="{4F29C369-BD10-46A2-BCAC-C3A4523BF469}" type="presParOf" srcId="{D5E7A0EB-52D1-4E08-8C7F-F14638C751A4}" destId="{42F77914-6C7E-4EE9-992D-99D4302FC203}" srcOrd="2" destOrd="0" presId="urn:microsoft.com/office/officeart/2005/8/layout/orgChart1"/>
    <dgm:cxn modelId="{7D18D61D-674C-47D5-9DA2-CB8DCCE667E7}" type="presParOf" srcId="{0C470558-290F-44FE-942D-71C1279EDC6D}" destId="{DC25D207-CC22-407C-9786-F684719995C7}" srcOrd="6" destOrd="0" presId="urn:microsoft.com/office/officeart/2005/8/layout/orgChart1"/>
    <dgm:cxn modelId="{124091D8-2431-466C-B808-4014AE221952}" type="presParOf" srcId="{0C470558-290F-44FE-942D-71C1279EDC6D}" destId="{0E754C0A-69C5-4EE5-8FAD-FB95953F6DB3}" srcOrd="7" destOrd="0" presId="urn:microsoft.com/office/officeart/2005/8/layout/orgChart1"/>
    <dgm:cxn modelId="{7467A473-B04D-4F24-B794-0CA2353E303E}" type="presParOf" srcId="{0E754C0A-69C5-4EE5-8FAD-FB95953F6DB3}" destId="{0D25E592-5D0A-4AC9-8AFC-CC830ADCC225}" srcOrd="0" destOrd="0" presId="urn:microsoft.com/office/officeart/2005/8/layout/orgChart1"/>
    <dgm:cxn modelId="{D171BF64-3B15-4E2D-ADC0-7D8483C68CF8}" type="presParOf" srcId="{0D25E592-5D0A-4AC9-8AFC-CC830ADCC225}" destId="{EFE434A8-6A7F-4372-A319-A20859964FDD}" srcOrd="0" destOrd="0" presId="urn:microsoft.com/office/officeart/2005/8/layout/orgChart1"/>
    <dgm:cxn modelId="{7C619885-8CE5-4E8D-BA6D-E7DB0BED02C4}" type="presParOf" srcId="{0D25E592-5D0A-4AC9-8AFC-CC830ADCC225}" destId="{D3A64E34-C562-4679-A916-AF071147AE33}" srcOrd="1" destOrd="0" presId="urn:microsoft.com/office/officeart/2005/8/layout/orgChart1"/>
    <dgm:cxn modelId="{AA0CFDD3-87C3-4532-BB92-2331EF7E569E}" type="presParOf" srcId="{0E754C0A-69C5-4EE5-8FAD-FB95953F6DB3}" destId="{2BAC8D88-D3E6-4A95-898C-183D98FE4DC4}" srcOrd="1" destOrd="0" presId="urn:microsoft.com/office/officeart/2005/8/layout/orgChart1"/>
    <dgm:cxn modelId="{618AE885-E464-4ABA-B795-CB7E66F54342}" type="presParOf" srcId="{0E754C0A-69C5-4EE5-8FAD-FB95953F6DB3}" destId="{EF1066F8-57E9-4340-BE7A-824D6CE65DFA}" srcOrd="2" destOrd="0" presId="urn:microsoft.com/office/officeart/2005/8/layout/orgChart1"/>
    <dgm:cxn modelId="{A397C438-5802-49ED-A379-6BEB60B0A4ED}" type="presParOf" srcId="{24D13469-DCFF-4ED6-8FD0-C6C7F3BA4E35}" destId="{C7D46995-AAD9-4539-B127-11850EAF9283}" srcOrd="2" destOrd="0" presId="urn:microsoft.com/office/officeart/2005/8/layout/orgChart1"/>
    <dgm:cxn modelId="{8BE167E4-D420-4F7C-BB24-401537676B3F}" type="presParOf" srcId="{E5B393FC-5CB9-4393-957A-0384A4386B41}" destId="{B1AD8DCD-8955-492B-B7D2-F52AB315DC67}" srcOrd="2" destOrd="0" presId="urn:microsoft.com/office/officeart/2005/8/layout/orgChart1"/>
    <dgm:cxn modelId="{2E5C9187-A584-44BE-AEA5-018CD00C0F35}" type="presParOf" srcId="{E5B393FC-5CB9-4393-957A-0384A4386B41}" destId="{92C8CD61-2143-4DEE-8B3B-9FB9F2920FB8}" srcOrd="3" destOrd="0" presId="urn:microsoft.com/office/officeart/2005/8/layout/orgChart1"/>
    <dgm:cxn modelId="{D3CFE919-85CB-42EA-8997-AF38974CED29}" type="presParOf" srcId="{92C8CD61-2143-4DEE-8B3B-9FB9F2920FB8}" destId="{1D348A74-8F72-47CB-897A-60536758EBDE}" srcOrd="0" destOrd="0" presId="urn:microsoft.com/office/officeart/2005/8/layout/orgChart1"/>
    <dgm:cxn modelId="{6589AC4B-E930-4A46-860F-379672F765CB}" type="presParOf" srcId="{1D348A74-8F72-47CB-897A-60536758EBDE}" destId="{EA5A070D-80CF-4BCD-B29C-2FE3F09E762E}" srcOrd="0" destOrd="0" presId="urn:microsoft.com/office/officeart/2005/8/layout/orgChart1"/>
    <dgm:cxn modelId="{2FFE5A64-8E4C-4C89-B9D7-CD99CF717298}" type="presParOf" srcId="{1D348A74-8F72-47CB-897A-60536758EBDE}" destId="{286A7341-F87C-4B47-BFAC-754BA5E3939E}" srcOrd="1" destOrd="0" presId="urn:microsoft.com/office/officeart/2005/8/layout/orgChart1"/>
    <dgm:cxn modelId="{DE640540-3AF8-4D1D-AE58-4BC8AA740D4C}" type="presParOf" srcId="{92C8CD61-2143-4DEE-8B3B-9FB9F2920FB8}" destId="{0099B724-2C63-432E-B8DB-B2B44ED702AD}" srcOrd="1" destOrd="0" presId="urn:microsoft.com/office/officeart/2005/8/layout/orgChart1"/>
    <dgm:cxn modelId="{46B976D6-4D64-4418-8768-B42230F4A2DA}" type="presParOf" srcId="{0099B724-2C63-432E-B8DB-B2B44ED702AD}" destId="{589E3C60-FF17-484E-9158-3123E86BD82E}" srcOrd="0" destOrd="0" presId="urn:microsoft.com/office/officeart/2005/8/layout/orgChart1"/>
    <dgm:cxn modelId="{DBB30347-3040-4090-9473-0A1901350340}" type="presParOf" srcId="{0099B724-2C63-432E-B8DB-B2B44ED702AD}" destId="{D1EED930-0477-4648-AE2B-E70A0B3179E8}" srcOrd="1" destOrd="0" presId="urn:microsoft.com/office/officeart/2005/8/layout/orgChart1"/>
    <dgm:cxn modelId="{B41CC77C-1039-4674-9C60-EB79D27C71CD}" type="presParOf" srcId="{D1EED930-0477-4648-AE2B-E70A0B3179E8}" destId="{AAF3DF11-8D13-43D7-9EA9-248103AB241A}" srcOrd="0" destOrd="0" presId="urn:microsoft.com/office/officeart/2005/8/layout/orgChart1"/>
    <dgm:cxn modelId="{1F15DFAC-4328-434B-9DC5-00E22F8446CD}" type="presParOf" srcId="{AAF3DF11-8D13-43D7-9EA9-248103AB241A}" destId="{731DBE19-7D86-4228-9EAE-A53C2188B84D}" srcOrd="0" destOrd="0" presId="urn:microsoft.com/office/officeart/2005/8/layout/orgChart1"/>
    <dgm:cxn modelId="{91F2C650-E759-45F2-A000-76D230917F00}" type="presParOf" srcId="{AAF3DF11-8D13-43D7-9EA9-248103AB241A}" destId="{248323AA-F806-4FCE-A4E5-8D6327265595}" srcOrd="1" destOrd="0" presId="urn:microsoft.com/office/officeart/2005/8/layout/orgChart1"/>
    <dgm:cxn modelId="{C0BAB125-AE8B-45CB-A6C8-84EF0AE3501C}" type="presParOf" srcId="{D1EED930-0477-4648-AE2B-E70A0B3179E8}" destId="{C96187A1-80E4-40D9-A077-41C44ACB60F2}" srcOrd="1" destOrd="0" presId="urn:microsoft.com/office/officeart/2005/8/layout/orgChart1"/>
    <dgm:cxn modelId="{A4A30A18-5E69-43D7-A16C-F4AFC9526BC7}" type="presParOf" srcId="{D1EED930-0477-4648-AE2B-E70A0B3179E8}" destId="{6657C2DB-ABC7-4563-B17C-7D4C75DF5972}" srcOrd="2" destOrd="0" presId="urn:microsoft.com/office/officeart/2005/8/layout/orgChart1"/>
    <dgm:cxn modelId="{15853691-CC81-43EF-BACB-B33E3EBDDB7E}" type="presParOf" srcId="{0099B724-2C63-432E-B8DB-B2B44ED702AD}" destId="{E454143F-6783-43A4-8A08-37DD03B33427}" srcOrd="2" destOrd="0" presId="urn:microsoft.com/office/officeart/2005/8/layout/orgChart1"/>
    <dgm:cxn modelId="{92AB5BA2-F276-406F-9605-91CF0E84454E}" type="presParOf" srcId="{0099B724-2C63-432E-B8DB-B2B44ED702AD}" destId="{6A9715F5-6FC6-4A8D-BA2C-761FDF70781F}" srcOrd="3" destOrd="0" presId="urn:microsoft.com/office/officeart/2005/8/layout/orgChart1"/>
    <dgm:cxn modelId="{32FBB269-BF15-4EB7-93BE-544445B9BE9F}" type="presParOf" srcId="{6A9715F5-6FC6-4A8D-BA2C-761FDF70781F}" destId="{0E5CF050-1BED-4179-BCDE-D640892A8DFC}" srcOrd="0" destOrd="0" presId="urn:microsoft.com/office/officeart/2005/8/layout/orgChart1"/>
    <dgm:cxn modelId="{273EC9FB-359F-4756-9677-D8331F39964A}" type="presParOf" srcId="{0E5CF050-1BED-4179-BCDE-D640892A8DFC}" destId="{5E42EC54-1CA1-40C7-AE46-4CF68C5381ED}" srcOrd="0" destOrd="0" presId="urn:microsoft.com/office/officeart/2005/8/layout/orgChart1"/>
    <dgm:cxn modelId="{482D3012-E0E8-4F78-986C-C883F4230E57}" type="presParOf" srcId="{0E5CF050-1BED-4179-BCDE-D640892A8DFC}" destId="{9AD187EC-D476-4493-AAEB-938E49CF6AA8}" srcOrd="1" destOrd="0" presId="urn:microsoft.com/office/officeart/2005/8/layout/orgChart1"/>
    <dgm:cxn modelId="{3CF4B1F7-4475-49FC-9C37-0722F4D781B0}" type="presParOf" srcId="{6A9715F5-6FC6-4A8D-BA2C-761FDF70781F}" destId="{4DE5C727-B861-434E-8419-09D4B88CA0C7}" srcOrd="1" destOrd="0" presId="urn:microsoft.com/office/officeart/2005/8/layout/orgChart1"/>
    <dgm:cxn modelId="{0B3832C9-FBA6-4522-9C70-E78DC85A3B6C}" type="presParOf" srcId="{6A9715F5-6FC6-4A8D-BA2C-761FDF70781F}" destId="{D1A82CF1-FA25-4426-9233-64D82BE8BB3D}" srcOrd="2" destOrd="0" presId="urn:microsoft.com/office/officeart/2005/8/layout/orgChart1"/>
    <dgm:cxn modelId="{1DDD4B17-412A-465F-AFBD-379EFB8DDE6D}" type="presParOf" srcId="{0099B724-2C63-432E-B8DB-B2B44ED702AD}" destId="{A19783B4-99CC-42C3-B2D2-5D1D0D6535B9}" srcOrd="4" destOrd="0" presId="urn:microsoft.com/office/officeart/2005/8/layout/orgChart1"/>
    <dgm:cxn modelId="{6D00413A-6C88-4F50-B38F-9360FCA3745E}" type="presParOf" srcId="{0099B724-2C63-432E-B8DB-B2B44ED702AD}" destId="{DA713A22-D09D-4A71-A53A-4855062138C8}" srcOrd="5" destOrd="0" presId="urn:microsoft.com/office/officeart/2005/8/layout/orgChart1"/>
    <dgm:cxn modelId="{3C92A9BB-D50A-461E-8396-B274205BFF8A}" type="presParOf" srcId="{DA713A22-D09D-4A71-A53A-4855062138C8}" destId="{DB7F0FB8-F723-47DE-8CDA-5A0A42356F95}" srcOrd="0" destOrd="0" presId="urn:microsoft.com/office/officeart/2005/8/layout/orgChart1"/>
    <dgm:cxn modelId="{AE05D874-1DCD-4432-9866-9D279E53A714}" type="presParOf" srcId="{DB7F0FB8-F723-47DE-8CDA-5A0A42356F95}" destId="{3C095821-DE9E-4F8B-B03C-5FAFA7BC1D22}" srcOrd="0" destOrd="0" presId="urn:microsoft.com/office/officeart/2005/8/layout/orgChart1"/>
    <dgm:cxn modelId="{5096D19C-9EE6-4FE6-BFD2-28CA07C6BF0F}" type="presParOf" srcId="{DB7F0FB8-F723-47DE-8CDA-5A0A42356F95}" destId="{2857AC7C-F2A7-491C-B1C3-A9007C7B31AB}" srcOrd="1" destOrd="0" presId="urn:microsoft.com/office/officeart/2005/8/layout/orgChart1"/>
    <dgm:cxn modelId="{07A6B161-C972-4C9F-8923-E3BD5C1383DE}" type="presParOf" srcId="{DA713A22-D09D-4A71-A53A-4855062138C8}" destId="{296D7484-FEE3-4EA9-BEF3-5C5F1AE0A4A7}" srcOrd="1" destOrd="0" presId="urn:microsoft.com/office/officeart/2005/8/layout/orgChart1"/>
    <dgm:cxn modelId="{217C48CE-6672-4DDC-98A8-ACFF96375A20}" type="presParOf" srcId="{DA713A22-D09D-4A71-A53A-4855062138C8}" destId="{D2CF34E2-57EB-4313-B7B6-D9101FEC2FBF}" srcOrd="2" destOrd="0" presId="urn:microsoft.com/office/officeart/2005/8/layout/orgChart1"/>
    <dgm:cxn modelId="{E83CDFC8-C0DA-4CE9-8723-281F4BB7B4D7}" type="presParOf" srcId="{92C8CD61-2143-4DEE-8B3B-9FB9F2920FB8}" destId="{8F237BB4-335E-4362-B0C5-772DDE4A9804}" srcOrd="2" destOrd="0" presId="urn:microsoft.com/office/officeart/2005/8/layout/orgChart1"/>
    <dgm:cxn modelId="{BDBD5FCF-4FC8-45D8-82D4-B95AFB8AEF7D}" type="presParOf" srcId="{E5B393FC-5CB9-4393-957A-0384A4386B41}" destId="{CC90FF0A-B8CC-4E76-9B3C-A1AED5A1E308}" srcOrd="4" destOrd="0" presId="urn:microsoft.com/office/officeart/2005/8/layout/orgChart1"/>
    <dgm:cxn modelId="{50D790ED-B9A6-4D87-BD31-162988194D2E}" type="presParOf" srcId="{E5B393FC-5CB9-4393-957A-0384A4386B41}" destId="{A0AFD5C1-6BA2-4DC5-8528-E568F6F7F797}" srcOrd="5" destOrd="0" presId="urn:microsoft.com/office/officeart/2005/8/layout/orgChart1"/>
    <dgm:cxn modelId="{8765CE8B-485D-46E8-89F4-53011F7DB6AD}" type="presParOf" srcId="{A0AFD5C1-6BA2-4DC5-8528-E568F6F7F797}" destId="{24D7047E-BE33-4C9C-B90E-23DACF2571EA}" srcOrd="0" destOrd="0" presId="urn:microsoft.com/office/officeart/2005/8/layout/orgChart1"/>
    <dgm:cxn modelId="{FC12B412-5C0D-4616-9730-0A692C650B31}" type="presParOf" srcId="{24D7047E-BE33-4C9C-B90E-23DACF2571EA}" destId="{894BA78F-9C4B-4A16-BDB4-4EDA5640D656}" srcOrd="0" destOrd="0" presId="urn:microsoft.com/office/officeart/2005/8/layout/orgChart1"/>
    <dgm:cxn modelId="{6C0631DB-DAA0-43CE-8E1E-F74B596FC812}" type="presParOf" srcId="{24D7047E-BE33-4C9C-B90E-23DACF2571EA}" destId="{12A4564F-48FC-4094-B752-75FE76050DCF}" srcOrd="1" destOrd="0" presId="urn:microsoft.com/office/officeart/2005/8/layout/orgChart1"/>
    <dgm:cxn modelId="{3923C75A-913A-47F5-998D-4EBA1208043E}" type="presParOf" srcId="{A0AFD5C1-6BA2-4DC5-8528-E568F6F7F797}" destId="{7625AF7A-93D0-49C3-A4B0-0515B885F024}" srcOrd="1" destOrd="0" presId="urn:microsoft.com/office/officeart/2005/8/layout/orgChart1"/>
    <dgm:cxn modelId="{CF827E71-66E6-4782-913E-8CD21A14561F}" type="presParOf" srcId="{7625AF7A-93D0-49C3-A4B0-0515B885F024}" destId="{B3B92F7A-2974-4591-8620-399C869CC1A2}" srcOrd="0" destOrd="0" presId="urn:microsoft.com/office/officeart/2005/8/layout/orgChart1"/>
    <dgm:cxn modelId="{130325DB-25F6-497C-8677-9E9A6602966B}" type="presParOf" srcId="{7625AF7A-93D0-49C3-A4B0-0515B885F024}" destId="{335DC265-1C3A-4846-B777-FCED626A9BAB}" srcOrd="1" destOrd="0" presId="urn:microsoft.com/office/officeart/2005/8/layout/orgChart1"/>
    <dgm:cxn modelId="{9351B1A9-0DDD-439E-B13D-ACF073C4BC4D}" type="presParOf" srcId="{335DC265-1C3A-4846-B777-FCED626A9BAB}" destId="{E9D27BEF-4081-4A05-8988-3DF4B2F201BA}" srcOrd="0" destOrd="0" presId="urn:microsoft.com/office/officeart/2005/8/layout/orgChart1"/>
    <dgm:cxn modelId="{92A1779B-B31E-4C91-A77E-9C1230B9E6D5}" type="presParOf" srcId="{E9D27BEF-4081-4A05-8988-3DF4B2F201BA}" destId="{D941C66A-F82B-4635-B939-4B4FE9ACD130}" srcOrd="0" destOrd="0" presId="urn:microsoft.com/office/officeart/2005/8/layout/orgChart1"/>
    <dgm:cxn modelId="{C5B6C49C-AB46-4D5E-9F5C-909EEFE9A80F}" type="presParOf" srcId="{E9D27BEF-4081-4A05-8988-3DF4B2F201BA}" destId="{0AE473CF-0D38-460E-A259-07977D8F9D88}" srcOrd="1" destOrd="0" presId="urn:microsoft.com/office/officeart/2005/8/layout/orgChart1"/>
    <dgm:cxn modelId="{643A14A7-174D-4C5D-9728-2EAC019D2BFB}" type="presParOf" srcId="{335DC265-1C3A-4846-B777-FCED626A9BAB}" destId="{A09161B9-0D33-4C4C-9B29-52C3964364A4}" srcOrd="1" destOrd="0" presId="urn:microsoft.com/office/officeart/2005/8/layout/orgChart1"/>
    <dgm:cxn modelId="{AE16BDE0-CC6D-44AB-8150-BE55E63B5EA4}" type="presParOf" srcId="{335DC265-1C3A-4846-B777-FCED626A9BAB}" destId="{525872C0-CE29-4125-8CBF-8D266DE99D69}" srcOrd="2" destOrd="0" presId="urn:microsoft.com/office/officeart/2005/8/layout/orgChart1"/>
    <dgm:cxn modelId="{73FC4CE2-CB28-4C4F-8C2C-86742C1BC119}" type="presParOf" srcId="{7625AF7A-93D0-49C3-A4B0-0515B885F024}" destId="{3556D4B1-0AA9-4420-8343-D0E81C902A8D}" srcOrd="2" destOrd="0" presId="urn:microsoft.com/office/officeart/2005/8/layout/orgChart1"/>
    <dgm:cxn modelId="{ED9B9D55-BAC9-42B8-834E-B41CC23FB377}" type="presParOf" srcId="{7625AF7A-93D0-49C3-A4B0-0515B885F024}" destId="{0D9987D4-590A-4D0D-BA48-9A9D38B57EB2}" srcOrd="3" destOrd="0" presId="urn:microsoft.com/office/officeart/2005/8/layout/orgChart1"/>
    <dgm:cxn modelId="{E33ED52F-DFA8-4122-B975-9AE868C5FD62}" type="presParOf" srcId="{0D9987D4-590A-4D0D-BA48-9A9D38B57EB2}" destId="{D0076E5D-D97E-4EC5-AF73-956A55B54705}" srcOrd="0" destOrd="0" presId="urn:microsoft.com/office/officeart/2005/8/layout/orgChart1"/>
    <dgm:cxn modelId="{2FAC6EAE-4A56-4861-964E-72EFC678FFB2}" type="presParOf" srcId="{D0076E5D-D97E-4EC5-AF73-956A55B54705}" destId="{6A7E71B9-E14C-42C3-B8DE-386EA9447566}" srcOrd="0" destOrd="0" presId="urn:microsoft.com/office/officeart/2005/8/layout/orgChart1"/>
    <dgm:cxn modelId="{20488742-E835-47FE-8145-16FC88C48B8F}" type="presParOf" srcId="{D0076E5D-D97E-4EC5-AF73-956A55B54705}" destId="{053BFF6D-FA16-4D49-AEB7-2DF232E8297A}" srcOrd="1" destOrd="0" presId="urn:microsoft.com/office/officeart/2005/8/layout/orgChart1"/>
    <dgm:cxn modelId="{60F5ED9E-2CC7-454B-810E-D1C021B6455D}" type="presParOf" srcId="{0D9987D4-590A-4D0D-BA48-9A9D38B57EB2}" destId="{A98B7C0A-8083-40C5-848C-B638A8FEB237}" srcOrd="1" destOrd="0" presId="urn:microsoft.com/office/officeart/2005/8/layout/orgChart1"/>
    <dgm:cxn modelId="{BCE36358-A5FF-4A23-B7F9-DFD5BB2FEF39}" type="presParOf" srcId="{0D9987D4-590A-4D0D-BA48-9A9D38B57EB2}" destId="{1934EEE1-BCC4-495E-A8F4-3EC68E93D71C}" srcOrd="2" destOrd="0" presId="urn:microsoft.com/office/officeart/2005/8/layout/orgChart1"/>
    <dgm:cxn modelId="{D4096A13-4973-4359-B92E-1A4AECDF6C88}" type="presParOf" srcId="{7625AF7A-93D0-49C3-A4B0-0515B885F024}" destId="{884F807C-1C22-4040-9FB0-DB512C0F8401}" srcOrd="4" destOrd="0" presId="urn:microsoft.com/office/officeart/2005/8/layout/orgChart1"/>
    <dgm:cxn modelId="{86D13475-B384-4197-8085-35E555C97F62}" type="presParOf" srcId="{7625AF7A-93D0-49C3-A4B0-0515B885F024}" destId="{1CE420A9-7947-4BB6-9C4A-4B887D8E39FB}" srcOrd="5" destOrd="0" presId="urn:microsoft.com/office/officeart/2005/8/layout/orgChart1"/>
    <dgm:cxn modelId="{6BF3CCC0-FF2C-4740-BA33-E623C5EF96FB}" type="presParOf" srcId="{1CE420A9-7947-4BB6-9C4A-4B887D8E39FB}" destId="{9C9F85CA-A3BA-443F-89A1-51B6CFC93BCF}" srcOrd="0" destOrd="0" presId="urn:microsoft.com/office/officeart/2005/8/layout/orgChart1"/>
    <dgm:cxn modelId="{91E97B47-FE54-445F-A070-3E8B4E2A4858}" type="presParOf" srcId="{9C9F85CA-A3BA-443F-89A1-51B6CFC93BCF}" destId="{46936B1E-0944-480E-92CB-C704BEF8D7C3}" srcOrd="0" destOrd="0" presId="urn:microsoft.com/office/officeart/2005/8/layout/orgChart1"/>
    <dgm:cxn modelId="{B287FF86-4F25-4112-8D07-CE90FF666522}" type="presParOf" srcId="{9C9F85CA-A3BA-443F-89A1-51B6CFC93BCF}" destId="{9CA72CD9-8FAA-47C0-B862-A301CCA9AE32}" srcOrd="1" destOrd="0" presId="urn:microsoft.com/office/officeart/2005/8/layout/orgChart1"/>
    <dgm:cxn modelId="{D3ECD5F6-24FA-48B9-9349-1FBA2C099DAF}" type="presParOf" srcId="{1CE420A9-7947-4BB6-9C4A-4B887D8E39FB}" destId="{BBAF975A-DC66-403F-9F4E-8305D8E3BEEB}" srcOrd="1" destOrd="0" presId="urn:microsoft.com/office/officeart/2005/8/layout/orgChart1"/>
    <dgm:cxn modelId="{59754784-16CF-497E-812D-5F83028F7724}" type="presParOf" srcId="{1CE420A9-7947-4BB6-9C4A-4B887D8E39FB}" destId="{78C5508C-C427-4479-BFD2-D3207DB7B8E1}" srcOrd="2" destOrd="0" presId="urn:microsoft.com/office/officeart/2005/8/layout/orgChart1"/>
    <dgm:cxn modelId="{F746990B-25EC-4B68-BD65-F9532968DA00}" type="presParOf" srcId="{A0AFD5C1-6BA2-4DC5-8528-E568F6F7F797}" destId="{77FE28F4-ECFA-44B9-A1D7-DF65E2A02A23}" srcOrd="2" destOrd="0" presId="urn:microsoft.com/office/officeart/2005/8/layout/orgChart1"/>
    <dgm:cxn modelId="{D05F4BE2-1DED-412D-9110-39BBD1EEE501}" type="presParOf" srcId="{E5B393FC-5CB9-4393-957A-0384A4386B41}" destId="{13D9CA0B-6619-4427-9CD7-057D9B7DB26F}" srcOrd="6" destOrd="0" presId="urn:microsoft.com/office/officeart/2005/8/layout/orgChart1"/>
    <dgm:cxn modelId="{F0FFE931-C86A-4E48-9321-D2EF333960F0}" type="presParOf" srcId="{E5B393FC-5CB9-4393-957A-0384A4386B41}" destId="{88288E60-EB82-4654-A21B-363612522759}" srcOrd="7" destOrd="0" presId="urn:microsoft.com/office/officeart/2005/8/layout/orgChart1"/>
    <dgm:cxn modelId="{D6DF33A5-43CB-4202-AA45-4D87C3C444CC}" type="presParOf" srcId="{88288E60-EB82-4654-A21B-363612522759}" destId="{F7A987F1-3BB7-47B4-92EE-DB31127B7925}" srcOrd="0" destOrd="0" presId="urn:microsoft.com/office/officeart/2005/8/layout/orgChart1"/>
    <dgm:cxn modelId="{DF83BD0F-25A1-4F78-8CBB-DA14EED9A186}" type="presParOf" srcId="{F7A987F1-3BB7-47B4-92EE-DB31127B7925}" destId="{157F3321-30F7-4733-81D7-EAC46DED8698}" srcOrd="0" destOrd="0" presId="urn:microsoft.com/office/officeart/2005/8/layout/orgChart1"/>
    <dgm:cxn modelId="{CCD17AB4-6B90-46BC-8113-49209C468158}" type="presParOf" srcId="{F7A987F1-3BB7-47B4-92EE-DB31127B7925}" destId="{7BABAE11-16AB-4163-9C64-85098DB6E9F6}" srcOrd="1" destOrd="0" presId="urn:microsoft.com/office/officeart/2005/8/layout/orgChart1"/>
    <dgm:cxn modelId="{1D593428-77CC-4936-88F0-405FACD51B21}" type="presParOf" srcId="{88288E60-EB82-4654-A21B-363612522759}" destId="{005A12E4-0189-4232-9359-8C362077F124}" srcOrd="1" destOrd="0" presId="urn:microsoft.com/office/officeart/2005/8/layout/orgChart1"/>
    <dgm:cxn modelId="{D019D40F-6F58-43E4-B757-9F03FF591CF3}" type="presParOf" srcId="{005A12E4-0189-4232-9359-8C362077F124}" destId="{770A844D-55D1-4CCE-A23A-E71514D3A605}" srcOrd="0" destOrd="0" presId="urn:microsoft.com/office/officeart/2005/8/layout/orgChart1"/>
    <dgm:cxn modelId="{E9BD5B74-A966-4941-A1F5-3A893261BC7C}" type="presParOf" srcId="{005A12E4-0189-4232-9359-8C362077F124}" destId="{E14046FF-A1AF-41A0-8E92-BD13860291EE}" srcOrd="1" destOrd="0" presId="urn:microsoft.com/office/officeart/2005/8/layout/orgChart1"/>
    <dgm:cxn modelId="{969AE09E-F299-4BD2-964F-3FF70766C9CE}" type="presParOf" srcId="{E14046FF-A1AF-41A0-8E92-BD13860291EE}" destId="{2349FCBB-1EF9-4193-9BA5-17D65F09EC58}" srcOrd="0" destOrd="0" presId="urn:microsoft.com/office/officeart/2005/8/layout/orgChart1"/>
    <dgm:cxn modelId="{08186195-5744-43F9-AA69-893D295FF003}" type="presParOf" srcId="{2349FCBB-1EF9-4193-9BA5-17D65F09EC58}" destId="{FEFCB639-CD57-4C4A-91E3-5C26B357D5EB}" srcOrd="0" destOrd="0" presId="urn:microsoft.com/office/officeart/2005/8/layout/orgChart1"/>
    <dgm:cxn modelId="{6D4D3F23-BC91-4C8A-BFA8-5FCBCCCAF68F}" type="presParOf" srcId="{2349FCBB-1EF9-4193-9BA5-17D65F09EC58}" destId="{0A032BC2-35BF-4CEC-8ECB-B84CA8A024A6}" srcOrd="1" destOrd="0" presId="urn:microsoft.com/office/officeart/2005/8/layout/orgChart1"/>
    <dgm:cxn modelId="{0D92BE49-811E-4622-ADBE-83C40AC2FD43}" type="presParOf" srcId="{E14046FF-A1AF-41A0-8E92-BD13860291EE}" destId="{A9B62503-38B5-47E0-8AB0-BAAD8FDAD1B6}" srcOrd="1" destOrd="0" presId="urn:microsoft.com/office/officeart/2005/8/layout/orgChart1"/>
    <dgm:cxn modelId="{6925B0BF-5B86-4F49-93AC-40A921EF5E99}" type="presParOf" srcId="{E14046FF-A1AF-41A0-8E92-BD13860291EE}" destId="{6426E020-3C35-43B5-9C64-F6412C248579}" srcOrd="2" destOrd="0" presId="urn:microsoft.com/office/officeart/2005/8/layout/orgChart1"/>
    <dgm:cxn modelId="{482C0FDA-1BA9-42B4-A0F2-84D705D3C859}" type="presParOf" srcId="{005A12E4-0189-4232-9359-8C362077F124}" destId="{B256C938-32EC-4ADF-B787-2C877DA512EE}" srcOrd="2" destOrd="0" presId="urn:microsoft.com/office/officeart/2005/8/layout/orgChart1"/>
    <dgm:cxn modelId="{FB725A52-CEB3-4B9A-84B1-D13CEE084C37}" type="presParOf" srcId="{005A12E4-0189-4232-9359-8C362077F124}" destId="{4EDE757F-21F6-4A9A-9DC5-C43074C015A4}" srcOrd="3" destOrd="0" presId="urn:microsoft.com/office/officeart/2005/8/layout/orgChart1"/>
    <dgm:cxn modelId="{C29E9735-6D16-4A64-8F55-F1320ADBABFB}" type="presParOf" srcId="{4EDE757F-21F6-4A9A-9DC5-C43074C015A4}" destId="{48258F77-E77D-4AD0-99BD-17EDCBF5652F}" srcOrd="0" destOrd="0" presId="urn:microsoft.com/office/officeart/2005/8/layout/orgChart1"/>
    <dgm:cxn modelId="{ABA472C4-7D07-4C5A-9D6F-A57E96846917}" type="presParOf" srcId="{48258F77-E77D-4AD0-99BD-17EDCBF5652F}" destId="{B64E3B75-5148-4143-9019-60817D4069A3}" srcOrd="0" destOrd="0" presId="urn:microsoft.com/office/officeart/2005/8/layout/orgChart1"/>
    <dgm:cxn modelId="{1EA1B2A8-D063-4717-982F-3E7CE9733136}" type="presParOf" srcId="{48258F77-E77D-4AD0-99BD-17EDCBF5652F}" destId="{D9E8CA11-70B8-4CDF-808B-FF80E4E72E65}" srcOrd="1" destOrd="0" presId="urn:microsoft.com/office/officeart/2005/8/layout/orgChart1"/>
    <dgm:cxn modelId="{2E6CD840-203B-4F8B-B1C0-EE94F5DC6A8E}" type="presParOf" srcId="{4EDE757F-21F6-4A9A-9DC5-C43074C015A4}" destId="{16374454-AD61-4097-98C4-F540BA2EF1CD}" srcOrd="1" destOrd="0" presId="urn:microsoft.com/office/officeart/2005/8/layout/orgChart1"/>
    <dgm:cxn modelId="{6F097797-22B9-4220-94B9-989FA9E1EC39}" type="presParOf" srcId="{4EDE757F-21F6-4A9A-9DC5-C43074C015A4}" destId="{05CDB4FE-C4E2-4937-9BFF-0D340A7F036D}" srcOrd="2" destOrd="0" presId="urn:microsoft.com/office/officeart/2005/8/layout/orgChart1"/>
    <dgm:cxn modelId="{2429DF29-3763-4364-84C6-5D9634983A30}" type="presParOf" srcId="{005A12E4-0189-4232-9359-8C362077F124}" destId="{9C860D2A-5E85-497E-8F3B-17F3222525B0}" srcOrd="4" destOrd="0" presId="urn:microsoft.com/office/officeart/2005/8/layout/orgChart1"/>
    <dgm:cxn modelId="{EC9D1D7C-1B4E-4968-A33E-8EFF7F0E7B58}" type="presParOf" srcId="{005A12E4-0189-4232-9359-8C362077F124}" destId="{ED0CB5A8-135A-4B15-A0E5-F5B3A4359D64}" srcOrd="5" destOrd="0" presId="urn:microsoft.com/office/officeart/2005/8/layout/orgChart1"/>
    <dgm:cxn modelId="{C1DC4ACB-24C6-4685-97AF-A19525E5232E}" type="presParOf" srcId="{ED0CB5A8-135A-4B15-A0E5-F5B3A4359D64}" destId="{96A62742-C590-4FFE-9A49-81F04E8F99EE}" srcOrd="0" destOrd="0" presId="urn:microsoft.com/office/officeart/2005/8/layout/orgChart1"/>
    <dgm:cxn modelId="{3B23429F-3482-477C-92CC-A042A20E09C8}" type="presParOf" srcId="{96A62742-C590-4FFE-9A49-81F04E8F99EE}" destId="{B170F417-A71D-4B07-8B15-775B964B6E8B}" srcOrd="0" destOrd="0" presId="urn:microsoft.com/office/officeart/2005/8/layout/orgChart1"/>
    <dgm:cxn modelId="{9F7FBEFB-C9EA-44D8-8AF3-278B39E5423D}" type="presParOf" srcId="{96A62742-C590-4FFE-9A49-81F04E8F99EE}" destId="{37162708-3349-4B13-B914-D80D7AE21BA4}" srcOrd="1" destOrd="0" presId="urn:microsoft.com/office/officeart/2005/8/layout/orgChart1"/>
    <dgm:cxn modelId="{D29A976C-3E49-4D95-B71B-9E4D5E8AD52F}" type="presParOf" srcId="{ED0CB5A8-135A-4B15-A0E5-F5B3A4359D64}" destId="{FB713349-740A-4C66-8101-C0A40E97FCCE}" srcOrd="1" destOrd="0" presId="urn:microsoft.com/office/officeart/2005/8/layout/orgChart1"/>
    <dgm:cxn modelId="{498EE5E0-3F66-4219-A2F8-63FBFA53E048}" type="presParOf" srcId="{ED0CB5A8-135A-4B15-A0E5-F5B3A4359D64}" destId="{66B2FEC8-7E41-4D8F-B805-81FB72FFA71A}" srcOrd="2" destOrd="0" presId="urn:microsoft.com/office/officeart/2005/8/layout/orgChart1"/>
    <dgm:cxn modelId="{62A2AAAC-A59B-42EC-AA02-0DB56ECCB500}" type="presParOf" srcId="{005A12E4-0189-4232-9359-8C362077F124}" destId="{3F32FE6A-BC42-40E4-B69E-320E4A33866A}" srcOrd="6" destOrd="0" presId="urn:microsoft.com/office/officeart/2005/8/layout/orgChart1"/>
    <dgm:cxn modelId="{8BD6E939-9E8C-495D-9521-E67728383CBE}" type="presParOf" srcId="{005A12E4-0189-4232-9359-8C362077F124}" destId="{24092A18-28AF-42FA-BAE6-09458B65A25E}" srcOrd="7" destOrd="0" presId="urn:microsoft.com/office/officeart/2005/8/layout/orgChart1"/>
    <dgm:cxn modelId="{CB1BBE8B-2102-40CB-A93E-071D7058A969}" type="presParOf" srcId="{24092A18-28AF-42FA-BAE6-09458B65A25E}" destId="{7D9862FC-7C99-4A5C-81FE-2FAF1E6ACE3A}" srcOrd="0" destOrd="0" presId="urn:microsoft.com/office/officeart/2005/8/layout/orgChart1"/>
    <dgm:cxn modelId="{8F81D17D-6A03-4264-B2E2-4A99542E21E3}" type="presParOf" srcId="{7D9862FC-7C99-4A5C-81FE-2FAF1E6ACE3A}" destId="{C1F38A6D-0FE8-44D1-B539-31E58483CF41}" srcOrd="0" destOrd="0" presId="urn:microsoft.com/office/officeart/2005/8/layout/orgChart1"/>
    <dgm:cxn modelId="{53A85FAB-6BB8-4B3E-B877-66F20613678B}" type="presParOf" srcId="{7D9862FC-7C99-4A5C-81FE-2FAF1E6ACE3A}" destId="{49D0FEDC-32B7-4EBE-AAD7-22BF6EC5CF3F}" srcOrd="1" destOrd="0" presId="urn:microsoft.com/office/officeart/2005/8/layout/orgChart1"/>
    <dgm:cxn modelId="{70CA5B91-066D-43F5-B084-042A8624FAC3}" type="presParOf" srcId="{24092A18-28AF-42FA-BAE6-09458B65A25E}" destId="{D860187D-EEC3-40EF-B307-8991A584D12B}" srcOrd="1" destOrd="0" presId="urn:microsoft.com/office/officeart/2005/8/layout/orgChart1"/>
    <dgm:cxn modelId="{403C0124-45AB-4C8E-8ECF-D2A1861FE650}" type="presParOf" srcId="{24092A18-28AF-42FA-BAE6-09458B65A25E}" destId="{74876C8E-67C7-4844-B171-AB542ED445AB}" srcOrd="2" destOrd="0" presId="urn:microsoft.com/office/officeart/2005/8/layout/orgChart1"/>
    <dgm:cxn modelId="{4AADFBC0-2C3D-4CE8-A608-8D1BE29EE665}" type="presParOf" srcId="{88288E60-EB82-4654-A21B-363612522759}" destId="{49A7D3DE-E8CF-4B05-946A-70D5317CB7EC}" srcOrd="2" destOrd="0" presId="urn:microsoft.com/office/officeart/2005/8/layout/orgChart1"/>
    <dgm:cxn modelId="{F52AB4EE-127D-4315-BA10-77EF83D18034}" type="presParOf" srcId="{57CBECA7-AEF1-43D2-BA79-EE8EA5D1B7AA}" destId="{C9453784-B3AA-4611-86ED-0AAAC6D6B54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2FE6A-BC42-40E4-B69E-320E4A33866A}">
      <dsp:nvSpPr>
        <dsp:cNvPr id="0" name=""/>
        <dsp:cNvSpPr/>
      </dsp:nvSpPr>
      <dsp:spPr>
        <a:xfrm>
          <a:off x="8050416" y="2077399"/>
          <a:ext cx="136125" cy="1516560"/>
        </a:xfrm>
        <a:custGeom>
          <a:avLst/>
          <a:gdLst/>
          <a:ahLst/>
          <a:cxnLst/>
          <a:rect l="0" t="0" r="0" b="0"/>
          <a:pathLst>
            <a:path>
              <a:moveTo>
                <a:pt x="0" y="0"/>
              </a:moveTo>
              <a:lnTo>
                <a:pt x="0" y="1516560"/>
              </a:lnTo>
              <a:lnTo>
                <a:pt x="136125" y="1516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860D2A-5E85-497E-8F3B-17F3222525B0}">
      <dsp:nvSpPr>
        <dsp:cNvPr id="0" name=""/>
        <dsp:cNvSpPr/>
      </dsp:nvSpPr>
      <dsp:spPr>
        <a:xfrm>
          <a:off x="7914290" y="2077399"/>
          <a:ext cx="136125" cy="1516560"/>
        </a:xfrm>
        <a:custGeom>
          <a:avLst/>
          <a:gdLst/>
          <a:ahLst/>
          <a:cxnLst/>
          <a:rect l="0" t="0" r="0" b="0"/>
          <a:pathLst>
            <a:path>
              <a:moveTo>
                <a:pt x="136125" y="0"/>
              </a:moveTo>
              <a:lnTo>
                <a:pt x="136125" y="1516560"/>
              </a:lnTo>
              <a:lnTo>
                <a:pt x="0" y="1516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6C938-32EC-4ADF-B787-2C877DA512EE}">
      <dsp:nvSpPr>
        <dsp:cNvPr id="0" name=""/>
        <dsp:cNvSpPr/>
      </dsp:nvSpPr>
      <dsp:spPr>
        <a:xfrm>
          <a:off x="8050416" y="2077399"/>
          <a:ext cx="136125" cy="596093"/>
        </a:xfrm>
        <a:custGeom>
          <a:avLst/>
          <a:gdLst/>
          <a:ahLst/>
          <a:cxnLst/>
          <a:rect l="0" t="0" r="0" b="0"/>
          <a:pathLst>
            <a:path>
              <a:moveTo>
                <a:pt x="0" y="0"/>
              </a:moveTo>
              <a:lnTo>
                <a:pt x="0" y="596093"/>
              </a:lnTo>
              <a:lnTo>
                <a:pt x="136125" y="59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A844D-55D1-4CCE-A23A-E71514D3A605}">
      <dsp:nvSpPr>
        <dsp:cNvPr id="0" name=""/>
        <dsp:cNvSpPr/>
      </dsp:nvSpPr>
      <dsp:spPr>
        <a:xfrm>
          <a:off x="7914290" y="2077399"/>
          <a:ext cx="136125" cy="596093"/>
        </a:xfrm>
        <a:custGeom>
          <a:avLst/>
          <a:gdLst/>
          <a:ahLst/>
          <a:cxnLst/>
          <a:rect l="0" t="0" r="0" b="0"/>
          <a:pathLst>
            <a:path>
              <a:moveTo>
                <a:pt x="136125" y="0"/>
              </a:moveTo>
              <a:lnTo>
                <a:pt x="136125" y="596093"/>
              </a:lnTo>
              <a:lnTo>
                <a:pt x="0" y="5960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D9CA0B-6619-4427-9CD7-057D9B7DB26F}">
      <dsp:nvSpPr>
        <dsp:cNvPr id="0" name=""/>
        <dsp:cNvSpPr/>
      </dsp:nvSpPr>
      <dsp:spPr>
        <a:xfrm>
          <a:off x="4761800" y="903667"/>
          <a:ext cx="3288615" cy="271984"/>
        </a:xfrm>
        <a:custGeom>
          <a:avLst/>
          <a:gdLst/>
          <a:ahLst/>
          <a:cxnLst/>
          <a:rect l="0" t="0" r="0" b="0"/>
          <a:pathLst>
            <a:path>
              <a:moveTo>
                <a:pt x="0" y="0"/>
              </a:moveTo>
              <a:lnTo>
                <a:pt x="0" y="135859"/>
              </a:lnTo>
              <a:lnTo>
                <a:pt x="3288615" y="135859"/>
              </a:lnTo>
              <a:lnTo>
                <a:pt x="3288615"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F807C-1C22-4040-9FB0-DB512C0F8401}">
      <dsp:nvSpPr>
        <dsp:cNvPr id="0" name=""/>
        <dsp:cNvSpPr/>
      </dsp:nvSpPr>
      <dsp:spPr>
        <a:xfrm>
          <a:off x="4809125" y="2077399"/>
          <a:ext cx="240049" cy="2384998"/>
        </a:xfrm>
        <a:custGeom>
          <a:avLst/>
          <a:gdLst/>
          <a:ahLst/>
          <a:cxnLst/>
          <a:rect l="0" t="0" r="0" b="0"/>
          <a:pathLst>
            <a:path>
              <a:moveTo>
                <a:pt x="0" y="0"/>
              </a:moveTo>
              <a:lnTo>
                <a:pt x="0" y="2384998"/>
              </a:lnTo>
              <a:lnTo>
                <a:pt x="240049" y="2384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6D4B1-0AA9-4420-8343-D0E81C902A8D}">
      <dsp:nvSpPr>
        <dsp:cNvPr id="0" name=""/>
        <dsp:cNvSpPr/>
      </dsp:nvSpPr>
      <dsp:spPr>
        <a:xfrm>
          <a:off x="4809125" y="2077399"/>
          <a:ext cx="240049" cy="1464693"/>
        </a:xfrm>
        <a:custGeom>
          <a:avLst/>
          <a:gdLst/>
          <a:ahLst/>
          <a:cxnLst/>
          <a:rect l="0" t="0" r="0" b="0"/>
          <a:pathLst>
            <a:path>
              <a:moveTo>
                <a:pt x="0" y="0"/>
              </a:moveTo>
              <a:lnTo>
                <a:pt x="0" y="1464693"/>
              </a:lnTo>
              <a:lnTo>
                <a:pt x="240049" y="14646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92F7A-2974-4591-8620-399C869CC1A2}">
      <dsp:nvSpPr>
        <dsp:cNvPr id="0" name=""/>
        <dsp:cNvSpPr/>
      </dsp:nvSpPr>
      <dsp:spPr>
        <a:xfrm>
          <a:off x="4809125" y="2077399"/>
          <a:ext cx="240049" cy="544388"/>
        </a:xfrm>
        <a:custGeom>
          <a:avLst/>
          <a:gdLst/>
          <a:ahLst/>
          <a:cxnLst/>
          <a:rect l="0" t="0" r="0" b="0"/>
          <a:pathLst>
            <a:path>
              <a:moveTo>
                <a:pt x="0" y="0"/>
              </a:moveTo>
              <a:lnTo>
                <a:pt x="0" y="544388"/>
              </a:lnTo>
              <a:lnTo>
                <a:pt x="240049" y="544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0FF0A-B8CC-4E76-9B3C-A1AED5A1E308}">
      <dsp:nvSpPr>
        <dsp:cNvPr id="0" name=""/>
        <dsp:cNvSpPr/>
      </dsp:nvSpPr>
      <dsp:spPr>
        <a:xfrm>
          <a:off x="4761800" y="903667"/>
          <a:ext cx="687456" cy="271984"/>
        </a:xfrm>
        <a:custGeom>
          <a:avLst/>
          <a:gdLst/>
          <a:ahLst/>
          <a:cxnLst/>
          <a:rect l="0" t="0" r="0" b="0"/>
          <a:pathLst>
            <a:path>
              <a:moveTo>
                <a:pt x="0" y="0"/>
              </a:moveTo>
              <a:lnTo>
                <a:pt x="0" y="135859"/>
              </a:lnTo>
              <a:lnTo>
                <a:pt x="687456" y="135859"/>
              </a:lnTo>
              <a:lnTo>
                <a:pt x="687456"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783B4-99CC-42C3-B2D2-5D1D0D6535B9}">
      <dsp:nvSpPr>
        <dsp:cNvPr id="0" name=""/>
        <dsp:cNvSpPr/>
      </dsp:nvSpPr>
      <dsp:spPr>
        <a:xfrm>
          <a:off x="2936545" y="2077399"/>
          <a:ext cx="240049" cy="2384998"/>
        </a:xfrm>
        <a:custGeom>
          <a:avLst/>
          <a:gdLst/>
          <a:ahLst/>
          <a:cxnLst/>
          <a:rect l="0" t="0" r="0" b="0"/>
          <a:pathLst>
            <a:path>
              <a:moveTo>
                <a:pt x="0" y="0"/>
              </a:moveTo>
              <a:lnTo>
                <a:pt x="0" y="2384998"/>
              </a:lnTo>
              <a:lnTo>
                <a:pt x="240049" y="2384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4143F-6783-43A4-8A08-37DD03B33427}">
      <dsp:nvSpPr>
        <dsp:cNvPr id="0" name=""/>
        <dsp:cNvSpPr/>
      </dsp:nvSpPr>
      <dsp:spPr>
        <a:xfrm>
          <a:off x="2936545" y="2077399"/>
          <a:ext cx="240049" cy="1464693"/>
        </a:xfrm>
        <a:custGeom>
          <a:avLst/>
          <a:gdLst/>
          <a:ahLst/>
          <a:cxnLst/>
          <a:rect l="0" t="0" r="0" b="0"/>
          <a:pathLst>
            <a:path>
              <a:moveTo>
                <a:pt x="0" y="0"/>
              </a:moveTo>
              <a:lnTo>
                <a:pt x="0" y="1464693"/>
              </a:lnTo>
              <a:lnTo>
                <a:pt x="240049" y="14646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E3C60-FF17-484E-9158-3123E86BD82E}">
      <dsp:nvSpPr>
        <dsp:cNvPr id="0" name=""/>
        <dsp:cNvSpPr/>
      </dsp:nvSpPr>
      <dsp:spPr>
        <a:xfrm>
          <a:off x="2936545" y="2077399"/>
          <a:ext cx="240049" cy="544388"/>
        </a:xfrm>
        <a:custGeom>
          <a:avLst/>
          <a:gdLst/>
          <a:ahLst/>
          <a:cxnLst/>
          <a:rect l="0" t="0" r="0" b="0"/>
          <a:pathLst>
            <a:path>
              <a:moveTo>
                <a:pt x="0" y="0"/>
              </a:moveTo>
              <a:lnTo>
                <a:pt x="0" y="544388"/>
              </a:lnTo>
              <a:lnTo>
                <a:pt x="240049" y="544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D8DCD-8955-492B-B7D2-F52AB315DC67}">
      <dsp:nvSpPr>
        <dsp:cNvPr id="0" name=""/>
        <dsp:cNvSpPr/>
      </dsp:nvSpPr>
      <dsp:spPr>
        <a:xfrm>
          <a:off x="3576677" y="903667"/>
          <a:ext cx="1185123" cy="271984"/>
        </a:xfrm>
        <a:custGeom>
          <a:avLst/>
          <a:gdLst/>
          <a:ahLst/>
          <a:cxnLst/>
          <a:rect l="0" t="0" r="0" b="0"/>
          <a:pathLst>
            <a:path>
              <a:moveTo>
                <a:pt x="1185123" y="0"/>
              </a:moveTo>
              <a:lnTo>
                <a:pt x="1185123" y="135859"/>
              </a:lnTo>
              <a:lnTo>
                <a:pt x="0" y="135859"/>
              </a:lnTo>
              <a:lnTo>
                <a:pt x="0" y="2719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5D207-CC22-407C-9786-F684719995C7}">
      <dsp:nvSpPr>
        <dsp:cNvPr id="0" name=""/>
        <dsp:cNvSpPr/>
      </dsp:nvSpPr>
      <dsp:spPr>
        <a:xfrm>
          <a:off x="1452714" y="2091044"/>
          <a:ext cx="156463" cy="1501456"/>
        </a:xfrm>
        <a:custGeom>
          <a:avLst/>
          <a:gdLst/>
          <a:ahLst/>
          <a:cxnLst/>
          <a:rect l="0" t="0" r="0" b="0"/>
          <a:pathLst>
            <a:path>
              <a:moveTo>
                <a:pt x="0" y="0"/>
              </a:moveTo>
              <a:lnTo>
                <a:pt x="0" y="1501456"/>
              </a:lnTo>
              <a:lnTo>
                <a:pt x="156463" y="1501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266200-58A6-45A2-9A18-35F4CC93DDF9}">
      <dsp:nvSpPr>
        <dsp:cNvPr id="0" name=""/>
        <dsp:cNvSpPr/>
      </dsp:nvSpPr>
      <dsp:spPr>
        <a:xfrm>
          <a:off x="1337192" y="2091044"/>
          <a:ext cx="115521" cy="1501456"/>
        </a:xfrm>
        <a:custGeom>
          <a:avLst/>
          <a:gdLst/>
          <a:ahLst/>
          <a:cxnLst/>
          <a:rect l="0" t="0" r="0" b="0"/>
          <a:pathLst>
            <a:path>
              <a:moveTo>
                <a:pt x="115521" y="0"/>
              </a:moveTo>
              <a:lnTo>
                <a:pt x="115521" y="1501456"/>
              </a:lnTo>
              <a:lnTo>
                <a:pt x="0" y="15014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7435-7DA4-4A4E-B021-30F4F114C16D}">
      <dsp:nvSpPr>
        <dsp:cNvPr id="0" name=""/>
        <dsp:cNvSpPr/>
      </dsp:nvSpPr>
      <dsp:spPr>
        <a:xfrm>
          <a:off x="1452714" y="2091044"/>
          <a:ext cx="156463" cy="530477"/>
        </a:xfrm>
        <a:custGeom>
          <a:avLst/>
          <a:gdLst/>
          <a:ahLst/>
          <a:cxnLst/>
          <a:rect l="0" t="0" r="0" b="0"/>
          <a:pathLst>
            <a:path>
              <a:moveTo>
                <a:pt x="0" y="0"/>
              </a:moveTo>
              <a:lnTo>
                <a:pt x="0" y="530477"/>
              </a:lnTo>
              <a:lnTo>
                <a:pt x="156463" y="53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15456-7006-462E-8386-B00BFB7AC689}">
      <dsp:nvSpPr>
        <dsp:cNvPr id="0" name=""/>
        <dsp:cNvSpPr/>
      </dsp:nvSpPr>
      <dsp:spPr>
        <a:xfrm>
          <a:off x="1337192" y="2091044"/>
          <a:ext cx="115521" cy="530477"/>
        </a:xfrm>
        <a:custGeom>
          <a:avLst/>
          <a:gdLst/>
          <a:ahLst/>
          <a:cxnLst/>
          <a:rect l="0" t="0" r="0" b="0"/>
          <a:pathLst>
            <a:path>
              <a:moveTo>
                <a:pt x="115521" y="0"/>
              </a:moveTo>
              <a:lnTo>
                <a:pt x="115521" y="530477"/>
              </a:lnTo>
              <a:lnTo>
                <a:pt x="0" y="5304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00BA5A-FFA4-4753-B0E2-05C7F4558DE2}">
      <dsp:nvSpPr>
        <dsp:cNvPr id="0" name=""/>
        <dsp:cNvSpPr/>
      </dsp:nvSpPr>
      <dsp:spPr>
        <a:xfrm>
          <a:off x="1452714" y="903667"/>
          <a:ext cx="3309086" cy="285629"/>
        </a:xfrm>
        <a:custGeom>
          <a:avLst/>
          <a:gdLst/>
          <a:ahLst/>
          <a:cxnLst/>
          <a:rect l="0" t="0" r="0" b="0"/>
          <a:pathLst>
            <a:path>
              <a:moveTo>
                <a:pt x="3309086" y="0"/>
              </a:moveTo>
              <a:lnTo>
                <a:pt x="3309086" y="149504"/>
              </a:lnTo>
              <a:lnTo>
                <a:pt x="0" y="149504"/>
              </a:lnTo>
              <a:lnTo>
                <a:pt x="0" y="2856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09DCE9-A8BC-4280-A805-2BBE4436C2DF}">
      <dsp:nvSpPr>
        <dsp:cNvPr id="0" name=""/>
        <dsp:cNvSpPr/>
      </dsp:nvSpPr>
      <dsp:spPr>
        <a:xfrm>
          <a:off x="4113584" y="1921"/>
          <a:ext cx="1296432"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Dr Gail Miflin</a:t>
          </a:r>
        </a:p>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Chief Medical Officer</a:t>
          </a:r>
        </a:p>
      </dsp:txBody>
      <dsp:txXfrm>
        <a:off x="4113584" y="1921"/>
        <a:ext cx="1296432" cy="901746"/>
      </dsp:txXfrm>
    </dsp:sp>
    <dsp:sp modelId="{FC4A854A-D55E-403A-8E78-1A2DBEA0E8BA}">
      <dsp:nvSpPr>
        <dsp:cNvPr id="0" name=""/>
        <dsp:cNvSpPr/>
      </dsp:nvSpPr>
      <dsp:spPr>
        <a:xfrm>
          <a:off x="652549" y="1189297"/>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Transfusion</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Farrah Shah</a:t>
          </a:r>
        </a:p>
      </dsp:txBody>
      <dsp:txXfrm>
        <a:off x="652549" y="1189297"/>
        <a:ext cx="1600329" cy="901746"/>
      </dsp:txXfrm>
    </dsp:sp>
    <dsp:sp modelId="{B9BF77A3-A40D-41B3-97C2-312A7C788488}">
      <dsp:nvSpPr>
        <dsp:cNvPr id="0" name=""/>
        <dsp:cNvSpPr/>
      </dsp:nvSpPr>
      <dsp:spPr>
        <a:xfrm>
          <a:off x="42026" y="229781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Blood Transfusion &amp; Components </a:t>
          </a:r>
        </a:p>
      </dsp:txBody>
      <dsp:txXfrm>
        <a:off x="42026" y="2297810"/>
        <a:ext cx="1295166" cy="647421"/>
      </dsp:txXfrm>
    </dsp:sp>
    <dsp:sp modelId="{247594C6-628E-4468-A0B2-1C519E4A183A}">
      <dsp:nvSpPr>
        <dsp:cNvPr id="0" name=""/>
        <dsp:cNvSpPr/>
      </dsp:nvSpPr>
      <dsp:spPr>
        <a:xfrm>
          <a:off x="1609177" y="229781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Donor Medicine</a:t>
          </a:r>
        </a:p>
      </dsp:txBody>
      <dsp:txXfrm>
        <a:off x="1609177" y="2297810"/>
        <a:ext cx="1295166" cy="647421"/>
      </dsp:txXfrm>
    </dsp:sp>
    <dsp:sp modelId="{49ADC19C-DDF8-4FEA-884E-33F705F46F4C}">
      <dsp:nvSpPr>
        <dsp:cNvPr id="0" name=""/>
        <dsp:cNvSpPr/>
      </dsp:nvSpPr>
      <dsp:spPr>
        <a:xfrm>
          <a:off x="42026" y="326879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Education</a:t>
          </a:r>
        </a:p>
      </dsp:txBody>
      <dsp:txXfrm>
        <a:off x="42026" y="3268790"/>
        <a:ext cx="1295166" cy="647421"/>
      </dsp:txXfrm>
    </dsp:sp>
    <dsp:sp modelId="{EFE434A8-6A7F-4372-A319-A20859964FDD}">
      <dsp:nvSpPr>
        <dsp:cNvPr id="0" name=""/>
        <dsp:cNvSpPr/>
      </dsp:nvSpPr>
      <dsp:spPr>
        <a:xfrm>
          <a:off x="1609177" y="3268790"/>
          <a:ext cx="1295166" cy="6474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Research &amp; Development  - Clinical</a:t>
          </a:r>
        </a:p>
      </dsp:txBody>
      <dsp:txXfrm>
        <a:off x="1609177" y="3268790"/>
        <a:ext cx="1295166" cy="647421"/>
      </dsp:txXfrm>
    </dsp:sp>
    <dsp:sp modelId="{EA5A070D-80CF-4BCD-B29C-2FE3F09E762E}">
      <dsp:nvSpPr>
        <dsp:cNvPr id="0" name=""/>
        <dsp:cNvSpPr/>
      </dsp:nvSpPr>
      <dsp:spPr>
        <a:xfrm>
          <a:off x="2776512"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Pathology</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Dave Roberts</a:t>
          </a:r>
        </a:p>
      </dsp:txBody>
      <dsp:txXfrm>
        <a:off x="2776512" y="1175652"/>
        <a:ext cx="1600329" cy="901746"/>
      </dsp:txXfrm>
    </dsp:sp>
    <dsp:sp modelId="{731DBE19-7D86-4228-9EAE-A53C2188B84D}">
      <dsp:nvSpPr>
        <dsp:cNvPr id="0" name=""/>
        <dsp:cNvSpPr/>
      </dsp:nvSpPr>
      <dsp:spPr>
        <a:xfrm>
          <a:off x="3176594" y="229776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Arial" panose="020B0604020202020204" pitchFamily="34" charset="0"/>
              <a:cs typeface="Arial" panose="020B0604020202020204" pitchFamily="34" charset="0"/>
            </a:rPr>
            <a:t>Red Cell Immunohaematology</a:t>
          </a:r>
        </a:p>
      </dsp:txBody>
      <dsp:txXfrm>
        <a:off x="3176594" y="2297760"/>
        <a:ext cx="1296432" cy="648054"/>
      </dsp:txXfrm>
    </dsp:sp>
    <dsp:sp modelId="{5E42EC54-1CA1-40C7-AE46-4CF68C5381ED}">
      <dsp:nvSpPr>
        <dsp:cNvPr id="0" name=""/>
        <dsp:cNvSpPr/>
      </dsp:nvSpPr>
      <dsp:spPr>
        <a:xfrm>
          <a:off x="3176594" y="3218065"/>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Histocompatibility &amp; Immunogenetics</a:t>
          </a:r>
        </a:p>
      </dsp:txBody>
      <dsp:txXfrm>
        <a:off x="3176594" y="3218065"/>
        <a:ext cx="1296432" cy="648054"/>
      </dsp:txXfrm>
    </dsp:sp>
    <dsp:sp modelId="{3C095821-DE9E-4F8B-B03C-5FAFA7BC1D22}">
      <dsp:nvSpPr>
        <dsp:cNvPr id="0" name=""/>
        <dsp:cNvSpPr/>
      </dsp:nvSpPr>
      <dsp:spPr>
        <a:xfrm>
          <a:off x="3176594" y="413837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International Blood Group Reference Laboratory</a:t>
          </a:r>
        </a:p>
      </dsp:txBody>
      <dsp:txXfrm>
        <a:off x="3176594" y="4138370"/>
        <a:ext cx="1296432" cy="648054"/>
      </dsp:txXfrm>
    </dsp:sp>
    <dsp:sp modelId="{894BA78F-9C4B-4A16-BDB4-4EDA5640D656}">
      <dsp:nvSpPr>
        <dsp:cNvPr id="0" name=""/>
        <dsp:cNvSpPr/>
      </dsp:nvSpPr>
      <dsp:spPr>
        <a:xfrm>
          <a:off x="4649092"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Cellular , Apheresis and Gene Therapies</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Medical Director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Dr James Griffin</a:t>
          </a:r>
        </a:p>
      </dsp:txBody>
      <dsp:txXfrm>
        <a:off x="4649092" y="1175652"/>
        <a:ext cx="1600329" cy="901746"/>
      </dsp:txXfrm>
    </dsp:sp>
    <dsp:sp modelId="{D941C66A-F82B-4635-B939-4B4FE9ACD130}">
      <dsp:nvSpPr>
        <dsp:cNvPr id="0" name=""/>
        <dsp:cNvSpPr/>
      </dsp:nvSpPr>
      <dsp:spPr>
        <a:xfrm>
          <a:off x="5049174" y="229776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Therapeutic Apheresis Service</a:t>
          </a:r>
        </a:p>
      </dsp:txBody>
      <dsp:txXfrm>
        <a:off x="5049174" y="2297760"/>
        <a:ext cx="1296432" cy="648054"/>
      </dsp:txXfrm>
    </dsp:sp>
    <dsp:sp modelId="{6A7E71B9-E14C-42C3-B8DE-386EA9447566}">
      <dsp:nvSpPr>
        <dsp:cNvPr id="0" name=""/>
        <dsp:cNvSpPr/>
      </dsp:nvSpPr>
      <dsp:spPr>
        <a:xfrm>
          <a:off x="5049174" y="3218065"/>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Stem Cell Donation and Transplantation</a:t>
          </a:r>
        </a:p>
      </dsp:txBody>
      <dsp:txXfrm>
        <a:off x="5049174" y="3218065"/>
        <a:ext cx="1296432" cy="648054"/>
      </dsp:txXfrm>
    </dsp:sp>
    <dsp:sp modelId="{46936B1E-0944-480E-92CB-C704BEF8D7C3}">
      <dsp:nvSpPr>
        <dsp:cNvPr id="0" name=""/>
        <dsp:cNvSpPr/>
      </dsp:nvSpPr>
      <dsp:spPr>
        <a:xfrm>
          <a:off x="5049174" y="4138370"/>
          <a:ext cx="1296432" cy="6480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Cellular and Molecular Therapies</a:t>
          </a:r>
        </a:p>
      </dsp:txBody>
      <dsp:txXfrm>
        <a:off x="5049174" y="4138370"/>
        <a:ext cx="1296432" cy="648054"/>
      </dsp:txXfrm>
    </dsp:sp>
    <dsp:sp modelId="{157F3321-30F7-4733-81D7-EAC46DED8698}">
      <dsp:nvSpPr>
        <dsp:cNvPr id="0" name=""/>
        <dsp:cNvSpPr/>
      </dsp:nvSpPr>
      <dsp:spPr>
        <a:xfrm>
          <a:off x="7250251" y="1175652"/>
          <a:ext cx="1600329" cy="901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Organ and Tissues Donation and Transplantation</a:t>
          </a:r>
        </a:p>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Medical Director</a:t>
          </a:r>
        </a:p>
        <a:p>
          <a:pPr marL="0" lvl="0" indent="0" algn="ctr" defTabSz="488950">
            <a:lnSpc>
              <a:spcPct val="100000"/>
            </a:lnSpc>
            <a:spcBef>
              <a:spcPct val="0"/>
            </a:spcBef>
            <a:spcAft>
              <a:spcPts val="0"/>
            </a:spcAft>
            <a:buNone/>
          </a:pPr>
          <a:r>
            <a:rPr lang="en-GB" sz="1100" kern="1200">
              <a:latin typeface="Arial" panose="020B0604020202020204" pitchFamily="34" charset="0"/>
              <a:cs typeface="Arial" panose="020B0604020202020204" pitchFamily="34" charset="0"/>
            </a:rPr>
            <a:t>Dr Derek Manas</a:t>
          </a:r>
        </a:p>
      </dsp:txBody>
      <dsp:txXfrm>
        <a:off x="7250251" y="1175652"/>
        <a:ext cx="1600329" cy="901746"/>
      </dsp:txXfrm>
    </dsp:sp>
    <dsp:sp modelId="{FEFCB639-CD57-4C4A-91E3-5C26B357D5EB}">
      <dsp:nvSpPr>
        <dsp:cNvPr id="0" name=""/>
        <dsp:cNvSpPr/>
      </dsp:nvSpPr>
      <dsp:spPr>
        <a:xfrm>
          <a:off x="6617858" y="2349384"/>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Organ Donation</a:t>
          </a:r>
        </a:p>
      </dsp:txBody>
      <dsp:txXfrm>
        <a:off x="6617858" y="2349384"/>
        <a:ext cx="1296432" cy="648216"/>
      </dsp:txXfrm>
    </dsp:sp>
    <dsp:sp modelId="{B64E3B75-5148-4143-9019-60817D4069A3}">
      <dsp:nvSpPr>
        <dsp:cNvPr id="0" name=""/>
        <dsp:cNvSpPr/>
      </dsp:nvSpPr>
      <dsp:spPr>
        <a:xfrm>
          <a:off x="8186541" y="2349384"/>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Strategy, Transformation and Business Development</a:t>
          </a:r>
        </a:p>
      </dsp:txBody>
      <dsp:txXfrm>
        <a:off x="8186541" y="2349384"/>
        <a:ext cx="1296432" cy="648216"/>
      </dsp:txXfrm>
    </dsp:sp>
    <dsp:sp modelId="{B170F417-A71D-4B07-8B15-775B964B6E8B}">
      <dsp:nvSpPr>
        <dsp:cNvPr id="0" name=""/>
        <dsp:cNvSpPr/>
      </dsp:nvSpPr>
      <dsp:spPr>
        <a:xfrm>
          <a:off x="6617858" y="3269851"/>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Commissioning and Service Development</a:t>
          </a:r>
        </a:p>
      </dsp:txBody>
      <dsp:txXfrm>
        <a:off x="6617858" y="3269851"/>
        <a:ext cx="1296432" cy="648216"/>
      </dsp:txXfrm>
    </dsp:sp>
    <dsp:sp modelId="{C1F38A6D-0FE8-44D1-B539-31E58483CF41}">
      <dsp:nvSpPr>
        <dsp:cNvPr id="0" name=""/>
        <dsp:cNvSpPr/>
      </dsp:nvSpPr>
      <dsp:spPr>
        <a:xfrm>
          <a:off x="8186541" y="3269851"/>
          <a:ext cx="1296432" cy="648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Tissue and Eye Services</a:t>
          </a:r>
        </a:p>
      </dsp:txBody>
      <dsp:txXfrm>
        <a:off x="8186541" y="3269851"/>
        <a:ext cx="1296432" cy="648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9115</Words>
  <Characters>51960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UNIVERSITY  OF  CAMBRIDGE  SCHOOL  OF  CLINICAL  MEDICINE</vt:lpstr>
    </vt:vector>
  </TitlesOfParts>
  <Company>Partners HealthCare System</Company>
  <LinksUpToDate>false</LinksUpToDate>
  <CharactersWithSpaces>60954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  SCHOOL  OF  CLINICAL  MEDICINE</dc:title>
  <dc:subject/>
  <dc:creator>Information Systems</dc:creator>
  <cp:keywords/>
  <dc:description/>
  <cp:lastModifiedBy>Gift Clement</cp:lastModifiedBy>
  <cp:revision>2</cp:revision>
  <cp:lastPrinted>2024-02-16T12:11:00Z</cp:lastPrinted>
  <dcterms:created xsi:type="dcterms:W3CDTF">2024-02-16T12:12:00Z</dcterms:created>
  <dcterms:modified xsi:type="dcterms:W3CDTF">2024-02-16T12:12:00Z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0x0101000BABE2616094BF4DB8A7A2E4DA71F25B</vt:lpwstr>
  </property>
</Properties>
</file>